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84A1E2" w14:textId="1B80030E" w:rsidR="001E354C" w:rsidRDefault="001E354C" w:rsidP="00E06553">
      <w:pPr>
        <w:pStyle w:val="Heading1"/>
        <w:spacing w:before="120" w:after="120"/>
        <w:rPr>
          <w:rFonts w:ascii="Montserrat" w:eastAsia="Times New Roman" w:hAnsi="Montserrat"/>
          <w:sz w:val="22"/>
          <w:szCs w:val="22"/>
          <w:lang w:val="en-US" w:eastAsia="en-GB"/>
        </w:rPr>
      </w:pPr>
      <w:r w:rsidRPr="002E052E">
        <w:rPr>
          <w:rFonts w:ascii="Montserrat" w:eastAsia="Times New Roman" w:hAnsi="Montserrat"/>
          <w:sz w:val="22"/>
          <w:szCs w:val="22"/>
          <w:lang w:val="en-US" w:eastAsia="en-GB"/>
        </w:rPr>
        <w:t>Anexa 2</w:t>
      </w:r>
      <w:r w:rsidR="00EB1055" w:rsidRPr="002E052E">
        <w:rPr>
          <w:rFonts w:ascii="Montserrat" w:eastAsia="Times New Roman" w:hAnsi="Montserrat"/>
          <w:sz w:val="22"/>
          <w:szCs w:val="22"/>
          <w:lang w:val="en-US" w:eastAsia="en-GB"/>
        </w:rPr>
        <w:t>5</w:t>
      </w:r>
      <w:r w:rsidRPr="002E052E">
        <w:rPr>
          <w:rFonts w:ascii="Montserrat" w:eastAsia="Times New Roman" w:hAnsi="Montserrat"/>
          <w:sz w:val="22"/>
          <w:szCs w:val="22"/>
          <w:lang w:val="en-US" w:eastAsia="en-GB"/>
        </w:rPr>
        <w:t>_Legislați</w:t>
      </w:r>
      <w:r w:rsidR="008C347F">
        <w:rPr>
          <w:rFonts w:ascii="Montserrat" w:eastAsia="Times New Roman" w:hAnsi="Montserrat"/>
          <w:sz w:val="22"/>
          <w:szCs w:val="22"/>
          <w:lang w:val="en-US" w:eastAsia="en-GB"/>
        </w:rPr>
        <w:t>e</w:t>
      </w:r>
    </w:p>
    <w:p w14:paraId="7D5225A1" w14:textId="66B9EEE2" w:rsidR="008C347F" w:rsidRPr="002116F5" w:rsidRDefault="008C347F" w:rsidP="00E06553">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 xml:space="preserve">IR. 1.3 A Sprijin pentru microîntreprinderi Apel </w:t>
      </w:r>
      <w:r w:rsidR="00495A4F">
        <w:rPr>
          <w:rFonts w:ascii="Montserrat" w:hAnsi="Montserrat" w:cs="Arial"/>
          <w:b/>
          <w:color w:val="28344C"/>
          <w:sz w:val="22"/>
          <w:szCs w:val="22"/>
          <w:lang w:val="ro-RO"/>
        </w:rPr>
        <w:t>2</w:t>
      </w:r>
    </w:p>
    <w:p w14:paraId="190203A2" w14:textId="77777777" w:rsidR="008C347F" w:rsidRPr="008C347F" w:rsidRDefault="008C347F" w:rsidP="00E06553">
      <w:pPr>
        <w:spacing w:before="120" w:after="120" w:line="240" w:lineRule="auto"/>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2E052E" w:rsidRPr="000B3E8A" w14:paraId="437AE7BB" w14:textId="77777777" w:rsidTr="002E052E">
        <w:trPr>
          <w:trHeight w:val="470"/>
        </w:trPr>
        <w:tc>
          <w:tcPr>
            <w:tcW w:w="936" w:type="dxa"/>
            <w:tcBorders>
              <w:bottom w:val="doubleWave" w:sz="6" w:space="0" w:color="FFFFFF" w:themeColor="background1"/>
              <w:right w:val="doubleWave" w:sz="6" w:space="0" w:color="FFFFFF" w:themeColor="background1"/>
            </w:tcBorders>
            <w:shd w:val="clear" w:color="auto" w:fill="28334C"/>
            <w:vAlign w:val="center"/>
          </w:tcPr>
          <w:p w14:paraId="7E7A1854" w14:textId="00CAB6EB" w:rsidR="00130193" w:rsidRPr="000B3E8A" w:rsidRDefault="00130193"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83BA6CE" w14:textId="3719C24B" w:rsidR="00130193" w:rsidRPr="000B3E8A" w:rsidRDefault="00130193"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 xml:space="preserve">I. </w:t>
            </w:r>
            <w:r w:rsidRPr="000B3E8A">
              <w:rPr>
                <w:rFonts w:ascii="Montserrat" w:hAnsi="Montserrat" w:cs="Times New Roman"/>
                <w:b/>
                <w:bCs/>
                <w:color w:val="FFFFFF" w:themeColor="background1"/>
                <w:sz w:val="22"/>
                <w:szCs w:val="22"/>
              </w:rPr>
              <w:t>Legislație europeană</w:t>
            </w:r>
          </w:p>
        </w:tc>
      </w:tr>
      <w:tr w:rsidR="002E052E" w:rsidRPr="000B3E8A" w14:paraId="58C43ECE" w14:textId="77777777" w:rsidTr="002E052E">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D4AEDD" w14:textId="7C02F4DE"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p w14:paraId="0F45213D" w14:textId="77777777" w:rsidR="00130193" w:rsidRPr="000B3E8A" w:rsidRDefault="00130193" w:rsidP="00E06553">
            <w:pPr>
              <w:spacing w:before="120" w:after="120"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18E98A" w14:textId="7AFDD7D0" w:rsidR="00130193" w:rsidRPr="000B3E8A" w:rsidRDefault="00130193" w:rsidP="00E06553">
            <w:pPr>
              <w:spacing w:before="120" w:after="120" w:line="240" w:lineRule="auto"/>
              <w:ind w:right="236"/>
              <w:contextualSpacing/>
              <w:jc w:val="both"/>
              <w:rPr>
                <w:rFonts w:ascii="Montserrat" w:hAnsi="Montserrat" w:cs="Times New Roman"/>
                <w:sz w:val="22"/>
                <w:szCs w:val="22"/>
              </w:rPr>
            </w:pPr>
            <w:r w:rsidRPr="000B3E8A">
              <w:rPr>
                <w:rFonts w:ascii="Montserrat" w:hAnsi="Montserrat" w:cs="Times New Roman"/>
                <w:sz w:val="22"/>
                <w:szCs w:val="22"/>
              </w:rPr>
              <w:t>REGULAMENTUL (UE) 2021/1058 AL PARLAMENTULUI EUROPEAN ȘI AL CONSILIULUI privind Fondul european de dezvoltare regională și Fondul de coeziune</w:t>
            </w:r>
          </w:p>
        </w:tc>
      </w:tr>
      <w:tr w:rsidR="002E052E" w:rsidRPr="000B3E8A" w14:paraId="23C04EAD"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AA3F59" w14:textId="1F362B3E"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p w14:paraId="4D4D235B" w14:textId="77777777" w:rsidR="00130193" w:rsidRPr="000B3E8A" w:rsidRDefault="00130193" w:rsidP="00E06553">
            <w:pPr>
              <w:spacing w:before="120" w:after="120"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5234CD" w14:textId="774D366D" w:rsidR="00130193" w:rsidRPr="000B3E8A" w:rsidRDefault="00130193" w:rsidP="00E06553">
            <w:pPr>
              <w:spacing w:before="120" w:after="120" w:line="240" w:lineRule="auto"/>
              <w:ind w:right="236"/>
              <w:contextualSpacing/>
              <w:jc w:val="both"/>
              <w:rPr>
                <w:rFonts w:ascii="Montserrat" w:hAnsi="Montserrat" w:cs="Times New Roman"/>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REGULAMENTUL (UE) 2021/1060 AL PARLAMENTULUI EUROPEAN ȘI AL CONSILIULUI</w:t>
            </w:r>
            <w:bookmarkStart w:id="0" w:name="bookmark3"/>
            <w:r w:rsidRPr="000B3E8A">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2E052E" w:rsidRPr="000B3E8A" w14:paraId="58718AC7"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F3A482"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B1C17" w14:textId="4D3B56C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2E052E" w:rsidRPr="000B3E8A" w14:paraId="0E8E1621"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71424E"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0979B0" w14:textId="787BEB13"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2E052E" w:rsidRPr="000B3E8A" w14:paraId="1437B253"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A00C9E"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10F299" w14:textId="44F6244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2E052E" w:rsidRPr="000B3E8A" w14:paraId="3177D525"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7C0CC5B"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6C8D5B" w14:textId="31D977E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2E052E" w:rsidRPr="000B3E8A" w14:paraId="67801DA5" w14:textId="77777777" w:rsidTr="002E052E">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38B44C"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69A8DD" w14:textId="7ED9ABC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TRATATUL DE FUNCȚIONARE A UNIUNII EUROPENE (TFUE</w:t>
            </w:r>
            <w:r w:rsidRPr="000B3E8A">
              <w:rPr>
                <w:rFonts w:ascii="Montserrat" w:hAnsi="Montserrat" w:cs="Times New Roman"/>
                <w:sz w:val="22"/>
                <w:szCs w:val="22"/>
                <w:lang w:val="en-US"/>
              </w:rPr>
              <w:t>)</w:t>
            </w:r>
          </w:p>
        </w:tc>
      </w:tr>
      <w:tr w:rsidR="002E052E" w:rsidRPr="000B3E8A" w14:paraId="140DE893"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8CEBC4"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3D7713" w14:textId="7FA03A2C"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2E052E" w:rsidRPr="000B3E8A" w14:paraId="6FBF84E4"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FCC83A"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9A33BD" w14:textId="40E4A970" w:rsidR="00130193" w:rsidRPr="004D3F1B" w:rsidRDefault="00130193" w:rsidP="00E06553">
            <w:pPr>
              <w:spacing w:before="120" w:after="120" w:line="240" w:lineRule="auto"/>
              <w:ind w:right="236"/>
              <w:jc w:val="both"/>
              <w:rPr>
                <w:rFonts w:ascii="Montserrat" w:hAnsi="Montserrat"/>
                <w:sz w:val="22"/>
                <w:szCs w:val="22"/>
              </w:rPr>
            </w:pPr>
            <w:r w:rsidRPr="004D3F1B">
              <w:rPr>
                <w:rFonts w:ascii="Montserrat" w:hAnsi="Montserrat" w:cs="Times New Roman"/>
                <w:sz w:val="22"/>
                <w:szCs w:val="22"/>
              </w:rPr>
              <w:t>Regulamentul (UE) nr. 651/2014 al Comisiei din 17 iunie 2014 de declarare a anumitor categorii de ajutoare compatibile cu piaţa internă în aplicarea articolelor 107 și 108 din tratat</w:t>
            </w:r>
          </w:p>
        </w:tc>
      </w:tr>
      <w:tr w:rsidR="002E052E" w:rsidRPr="000B3E8A" w14:paraId="383CDEFB"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5A179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8B462" w14:textId="1F45067B"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2E052E" w:rsidRPr="000B3E8A" w14:paraId="0C78AFAD"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4312B0"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3092B3" w14:textId="3616598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2E052E" w:rsidRPr="000B3E8A" w14:paraId="47C22A78"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F840B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D851AD" w14:textId="1275566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2E052E" w:rsidRPr="000B3E8A" w14:paraId="39BF353F"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E42883"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33183" w14:textId="3A807666"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2E052E" w:rsidRPr="000B3E8A" w14:paraId="75D961EA"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6A96B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25BD3B" w14:textId="6D4AFDBF"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Comunicarea 361/2003/CE privind definirea microîntreprinderilor, întreprinderilor mici și mijlocii</w:t>
            </w:r>
          </w:p>
        </w:tc>
      </w:tr>
      <w:tr w:rsidR="002E052E" w:rsidRPr="000B3E8A" w14:paraId="720CA3A6"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8E33E9"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6A4CAE" w14:textId="70F5684B"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 xml:space="preserve">Comunicare a Comisiei -  Orientări privind ajutoarele de stat regionale (2021/C153/01) </w:t>
            </w:r>
          </w:p>
        </w:tc>
      </w:tr>
      <w:tr w:rsidR="002E052E" w:rsidRPr="000B3E8A" w14:paraId="53959DDB"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82FCC1" w14:textId="77777777" w:rsidR="001B2CF5" w:rsidRPr="000B3E8A" w:rsidRDefault="001B2C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27813C" w14:textId="765F401B" w:rsidR="001B2CF5" w:rsidRPr="000B3E8A" w:rsidRDefault="001B2CF5" w:rsidP="00E06553">
            <w:pPr>
              <w:spacing w:before="120" w:after="120" w:line="240" w:lineRule="auto"/>
              <w:ind w:right="236"/>
              <w:jc w:val="both"/>
              <w:rPr>
                <w:rFonts w:ascii="Montserrat" w:hAnsi="Montserrat" w:cs="Times New Roman"/>
                <w:bCs/>
                <w:sz w:val="22"/>
                <w:szCs w:val="22"/>
              </w:rPr>
            </w:pPr>
            <w:r w:rsidRPr="000B3E8A">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2E052E" w:rsidRPr="000B3E8A" w14:paraId="5FF67059"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2DD25" w14:textId="77777777" w:rsidR="001B2CF5" w:rsidRPr="000B3E8A" w:rsidRDefault="001B2C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1A9C98" w14:textId="45A019D9" w:rsidR="001B2CF5" w:rsidRPr="000B3E8A" w:rsidRDefault="001B2CF5" w:rsidP="00E06553">
            <w:pPr>
              <w:spacing w:before="120" w:after="120" w:line="240" w:lineRule="auto"/>
              <w:ind w:right="236"/>
              <w:jc w:val="both"/>
              <w:rPr>
                <w:rFonts w:ascii="Montserrat" w:hAnsi="Montserrat" w:cs="Times New Roman"/>
                <w:bCs/>
                <w:sz w:val="22"/>
                <w:szCs w:val="22"/>
              </w:rPr>
            </w:pPr>
            <w:r w:rsidRPr="000B3E8A">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2E052E" w:rsidRPr="000B3E8A" w14:paraId="7F158092"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26D4BA" w14:textId="77777777" w:rsidR="003109F5" w:rsidRPr="000B3E8A" w:rsidRDefault="003109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BDCE1" w14:textId="7A7BC1F0" w:rsidR="003109F5" w:rsidRPr="000B3E8A" w:rsidRDefault="003109F5" w:rsidP="00E06553">
            <w:pPr>
              <w:spacing w:before="120" w:after="120" w:line="240" w:lineRule="auto"/>
              <w:ind w:right="236"/>
              <w:jc w:val="both"/>
              <w:rPr>
                <w:rFonts w:ascii="Montserrat" w:hAnsi="Montserrat" w:cs="Times New Roman"/>
                <w:bCs/>
                <w:sz w:val="22"/>
                <w:szCs w:val="22"/>
                <w:lang w:val="ro-RO"/>
              </w:rPr>
            </w:pPr>
            <w:r w:rsidRPr="000B3E8A">
              <w:rPr>
                <w:rFonts w:ascii="Montserrat" w:hAnsi="Montserrat" w:cs="Times New Roman"/>
                <w:bCs/>
                <w:sz w:val="22"/>
                <w:szCs w:val="22"/>
                <w:lang w:val="ro-RO"/>
              </w:rPr>
              <w:t>Directiva (UE) nr.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tc>
      </w:tr>
      <w:tr w:rsidR="002E052E" w:rsidRPr="000B3E8A" w14:paraId="062E5628" w14:textId="77777777" w:rsidTr="000B3E8A">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76CFD7E0" w14:textId="77777777" w:rsidR="00130193" w:rsidRPr="000B3E8A" w:rsidRDefault="00130193"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E999D25" w14:textId="44DDF07E" w:rsidR="00130193" w:rsidRPr="000B3E8A" w:rsidRDefault="00130193" w:rsidP="00E06553">
            <w:pPr>
              <w:spacing w:before="120" w:after="120" w:line="240" w:lineRule="auto"/>
              <w:ind w:right="236"/>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II.</w:t>
            </w:r>
            <w:r w:rsidRPr="000B3E8A">
              <w:rPr>
                <w:rFonts w:ascii="Montserrat" w:hAnsi="Montserrat" w:cs="Times New Roman"/>
                <w:b/>
                <w:bCs/>
                <w:color w:val="FFFFFF" w:themeColor="background1"/>
                <w:sz w:val="22"/>
                <w:szCs w:val="22"/>
              </w:rPr>
              <w:t> Legislație națională</w:t>
            </w:r>
          </w:p>
        </w:tc>
      </w:tr>
      <w:tr w:rsidR="002E052E" w:rsidRPr="000B3E8A" w14:paraId="5F64B94E"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37A270" w14:textId="77777777" w:rsidR="00C56BD9" w:rsidRPr="000B3E8A" w:rsidRDefault="00C56BD9"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5F69A5" w14:textId="06B6A662" w:rsidR="00C56BD9" w:rsidRPr="000B3E8A" w:rsidRDefault="00C56BD9"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ORDONANȚĂ DE URGENȚĂ nr. 23/2023 privind instituirea unor măsuri de simplificare și digitalizare pentru gestionarea fondurilor europene aferente Politicii de coeziune 2021-2027</w:t>
            </w:r>
          </w:p>
        </w:tc>
      </w:tr>
      <w:tr w:rsidR="002E052E" w:rsidRPr="000B3E8A" w14:paraId="6FDCD77E"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85F1D4"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9B3213"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ORDIN Nr. 1777/2023 privind aprobarea conţinutului/ modelului/ formatului/ structurii-cadru pentru documentele prevăzute la art. 4 alin. (1) teza întâi, art. 6 alin. (1) şi (3), art. 7 alin. (1) şi art. 17 alin. (2) din Ordonanţa de urgenţă a Guvernului nr. 23/2023 privind instituirea unor măsuri de simplificare şi digitalizare pentru gestionarea fondurilor europene aferente Politicii de coeziune 2021 - 2027</w:t>
            </w:r>
          </w:p>
        </w:tc>
      </w:tr>
      <w:tr w:rsidR="002E052E" w:rsidRPr="000B3E8A" w14:paraId="03AE0D1F"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43FFC0"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B72FB4"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ORDIN Nr. 2041/2023</w:t>
            </w:r>
            <w:r w:rsidRPr="000B3E8A">
              <w:rPr>
                <w:sz w:val="22"/>
                <w:szCs w:val="22"/>
              </w:rPr>
              <w:t xml:space="preserve"> </w:t>
            </w:r>
            <w:r w:rsidRPr="000B3E8A">
              <w:rPr>
                <w:rFonts w:ascii="Montserrat" w:eastAsia="Times New Roman" w:hAnsi="Montserrat" w:cs="Times New Roman"/>
                <w:sz w:val="22"/>
                <w:szCs w:val="22"/>
                <w:lang w:val="en-US" w:eastAsia="en-GB"/>
              </w:rPr>
              <w:t>pentru aprobarea modelului contractului de finanţare prevăzut la art. 14 alin. (2) din Ordonanţa de urgenţă a Guvernului nr. 23/2023 privind instituirea unor măsuri de simplificare şi digitalizare pentru gestionarea fondurilor europene aferente Politicii de coeziune 2021 - 2027</w:t>
            </w:r>
          </w:p>
        </w:tc>
      </w:tr>
      <w:tr w:rsidR="002E052E" w:rsidRPr="000B3E8A" w14:paraId="57553FC5"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73A1423"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34D32"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ORDIN Nr. 2370/2023 pentru aprobarea matricei de corelare prevăzute la art. 7 alin. (3) din Ordonanţa de urgenţă a Guvernului nr. 23/2023 privind instituirea unor măsuri de simplificare şi digitalizare pentru gestionarea fondurilor europene aferente Politicii de coeziune 2021 - 2027</w:t>
            </w:r>
          </w:p>
        </w:tc>
      </w:tr>
      <w:tr w:rsidR="002E052E" w:rsidRPr="000B3E8A" w14:paraId="52168BC4"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99AC1E"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C034" w14:textId="5AB5690A"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Constitutia Romaniei</w:t>
            </w:r>
          </w:p>
        </w:tc>
      </w:tr>
      <w:tr w:rsidR="002E052E" w:rsidRPr="000B3E8A" w14:paraId="596AE9D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C44D46"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5214A" w14:textId="752077B4"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Codul Administrativ</w:t>
            </w:r>
          </w:p>
        </w:tc>
      </w:tr>
      <w:tr w:rsidR="002E052E" w:rsidRPr="000B3E8A" w14:paraId="722CB80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F71DBF"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3CF26B" w14:textId="799D398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Codul Muncii</w:t>
            </w:r>
          </w:p>
        </w:tc>
      </w:tr>
      <w:tr w:rsidR="002E052E" w:rsidRPr="000B3E8A" w14:paraId="44BCB2E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9CD77C"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037C19" w14:textId="1FB5346F"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Codul Civil</w:t>
            </w:r>
          </w:p>
        </w:tc>
      </w:tr>
      <w:tr w:rsidR="002E052E" w:rsidRPr="000B3E8A" w14:paraId="11A116D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21F88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4747F9" w14:textId="05A93CF3"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Codul Penal</w:t>
            </w:r>
          </w:p>
        </w:tc>
      </w:tr>
      <w:tr w:rsidR="002E052E" w:rsidRPr="000B3E8A" w14:paraId="7125C0F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F6FC57"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3B908F" w14:textId="4893F9B6"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 xml:space="preserve">Codul Fiscal P.1 </w:t>
            </w:r>
          </w:p>
        </w:tc>
      </w:tr>
      <w:tr w:rsidR="002E052E" w:rsidRPr="000B3E8A" w14:paraId="023A9BD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69EB0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693C4A" w14:textId="57397804" w:rsidR="00130193" w:rsidRPr="000B3E8A" w:rsidRDefault="00130193" w:rsidP="00E06553">
            <w:pPr>
              <w:spacing w:before="120" w:after="120" w:line="240" w:lineRule="auto"/>
              <w:ind w:right="236"/>
              <w:jc w:val="both"/>
              <w:rPr>
                <w:rFonts w:ascii="Montserrat" w:hAnsi="Montserrat" w:cs="Times New Roman"/>
                <w:sz w:val="22"/>
                <w:szCs w:val="22"/>
                <w:lang w:val="en-US"/>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Codul Fiscal P.2</w:t>
            </w:r>
          </w:p>
        </w:tc>
      </w:tr>
      <w:tr w:rsidR="002E052E" w:rsidRPr="000B3E8A" w14:paraId="72DCB7C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F170C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7F7C9F" w14:textId="721FAD1E"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Legea nr. 95/2006 privind reforma în domeniul sănătăţii</w:t>
            </w:r>
          </w:p>
        </w:tc>
      </w:tr>
      <w:tr w:rsidR="002E052E" w:rsidRPr="000B3E8A" w14:paraId="6849667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841DB9"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50B90" w14:textId="44414FB5"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 xml:space="preserve">Legea nr. 292/2011 a asistentei sociale </w:t>
            </w:r>
          </w:p>
        </w:tc>
      </w:tr>
      <w:tr w:rsidR="002E052E" w:rsidRPr="000B3E8A" w14:paraId="627FF35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ED6E59"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AF3B3A" w14:textId="189BBDAE"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Legea nr.1/2011 a educatiei nationale</w:t>
            </w:r>
          </w:p>
        </w:tc>
      </w:tr>
      <w:tr w:rsidR="002E052E" w:rsidRPr="000B3E8A" w14:paraId="02BA935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A63CB2"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736370" w14:textId="29C8776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 xml:space="preserve">Legea nr.35/1997 </w:t>
            </w:r>
            <w:r w:rsidRPr="000B3E8A">
              <w:rPr>
                <w:rFonts w:ascii="Montserrat" w:hAnsi="Montserrat" w:cs="Times New Roman"/>
                <w:sz w:val="22"/>
                <w:szCs w:val="22"/>
              </w:rPr>
              <w:t>privind organizarea şi funcţionarea instituţiei Avocatul Poporului</w:t>
            </w:r>
          </w:p>
        </w:tc>
      </w:tr>
      <w:tr w:rsidR="002E052E" w:rsidRPr="000B3E8A" w14:paraId="784AC96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B20C73"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946DF3" w14:textId="0A99974B"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 xml:space="preserve">Legea nr.76/2002 </w:t>
            </w:r>
            <w:r w:rsidRPr="000B3E8A">
              <w:rPr>
                <w:rFonts w:ascii="Montserrat" w:hAnsi="Montserrat" w:cs="Times New Roman"/>
                <w:sz w:val="22"/>
                <w:szCs w:val="22"/>
              </w:rPr>
              <w:t>privind sistemul asigurărilor pentru şomaj şi stimularea ocupării forţei de muncă</w:t>
            </w:r>
          </w:p>
        </w:tc>
      </w:tr>
      <w:tr w:rsidR="002E052E" w:rsidRPr="000B3E8A" w14:paraId="0555E9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FABE3D"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11455" w14:textId="78B5864D"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Legea nr. 544/2001 privind liberul acces la informaţiile de interes public</w:t>
            </w:r>
          </w:p>
        </w:tc>
      </w:tr>
      <w:tr w:rsidR="002E052E" w:rsidRPr="000B3E8A" w14:paraId="68B7598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6F8EF6" w14:textId="77777777" w:rsidR="003109F5" w:rsidRPr="000B3E8A" w:rsidRDefault="003109F5"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CC6124" w14:textId="7CE0EBB9" w:rsidR="003109F5" w:rsidRPr="000B3E8A" w:rsidRDefault="003109F5" w:rsidP="00E06553">
            <w:pPr>
              <w:spacing w:before="120" w:after="120" w:line="240" w:lineRule="auto"/>
              <w:ind w:right="236"/>
              <w:jc w:val="both"/>
              <w:rPr>
                <w:rFonts w:ascii="Montserrat" w:hAnsi="Montserrat" w:cs="Times New Roman"/>
                <w:sz w:val="22"/>
                <w:szCs w:val="22"/>
              </w:rPr>
            </w:pPr>
            <w:r w:rsidRPr="000B3E8A">
              <w:rPr>
                <w:rFonts w:ascii="Montserrat" w:eastAsia="Times New Roman" w:hAnsi="Montserrat" w:cs="Times New Roman"/>
                <w:sz w:val="22"/>
                <w:szCs w:val="22"/>
                <w:lang w:val="en-US" w:eastAsia="en-GB"/>
              </w:rPr>
              <w:t>Legea nr. 129/2019 pentru prevenirea și combaterea spălării banilor și finanțării terorismului, precum și pentru modificarea și completarea unor acte normative</w:t>
            </w:r>
          </w:p>
        </w:tc>
      </w:tr>
      <w:tr w:rsidR="002E052E" w:rsidRPr="000B3E8A" w14:paraId="731BF92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EADD0A"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2E9BCF" w14:textId="2A0C6FED"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O</w:t>
            </w:r>
            <w:r w:rsidRPr="000B3E8A">
              <w:rPr>
                <w:rFonts w:ascii="Montserrat" w:hAnsi="Montserrat" w:cs="Times New Roman"/>
                <w:bCs/>
                <w:sz w:val="22"/>
                <w:szCs w:val="22"/>
                <w:lang w:val="en-US"/>
              </w:rPr>
              <w:t xml:space="preserve">UG </w:t>
            </w:r>
            <w:r w:rsidRPr="000B3E8A">
              <w:rPr>
                <w:rFonts w:ascii="Montserrat" w:hAnsi="Montserrat" w:cs="Times New Roman"/>
                <w:bCs/>
                <w:sz w:val="22"/>
                <w:szCs w:val="22"/>
              </w:rPr>
              <w:t>nr.</w:t>
            </w:r>
            <w:r w:rsidR="001B2CF5" w:rsidRPr="000B3E8A">
              <w:rPr>
                <w:rFonts w:ascii="Montserrat" w:hAnsi="Montserrat" w:cs="Times New Roman"/>
                <w:bCs/>
                <w:sz w:val="22"/>
                <w:szCs w:val="22"/>
                <w:lang w:val="ro-RO"/>
              </w:rPr>
              <w:t xml:space="preserve"> </w:t>
            </w:r>
            <w:r w:rsidRPr="000B3E8A">
              <w:rPr>
                <w:rFonts w:ascii="Montserrat" w:hAnsi="Montserrat" w:cs="Times New Roman"/>
                <w:bCs/>
                <w:sz w:val="22"/>
                <w:szCs w:val="22"/>
              </w:rPr>
              <w:t>133/2021</w:t>
            </w:r>
            <w:r w:rsidRPr="000B3E8A">
              <w:rPr>
                <w:rFonts w:ascii="Montserrat" w:hAnsi="Montserrat" w:cs="Times New Roman"/>
                <w:bCs/>
                <w:sz w:val="22"/>
                <w:szCs w:val="22"/>
                <w:lang w:val="en-US"/>
              </w:rPr>
              <w:t xml:space="preserve"> </w:t>
            </w:r>
            <w:r w:rsidRPr="000B3E8A">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2E052E" w:rsidRPr="000B3E8A" w14:paraId="6B7AC2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31A29D"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380DEA" w14:textId="5D2739EC"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HG n</w:t>
            </w:r>
            <w:r w:rsidRPr="000B3E8A">
              <w:rPr>
                <w:rFonts w:ascii="Montserrat" w:hAnsi="Montserrat" w:cs="Times New Roman"/>
                <w:sz w:val="22"/>
                <w:szCs w:val="22"/>
              </w:rPr>
              <w:t>r. 829/2022</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2E052E" w:rsidRPr="000B3E8A" w14:paraId="1F836DD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F89F88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0F2822" w14:textId="44E5F74A"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936/2020</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2E052E" w:rsidRPr="000B3E8A" w14:paraId="0D6835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1930D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726A63" w14:textId="454CA295"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 xml:space="preserve">HG </w:t>
            </w:r>
            <w:r w:rsidRPr="000B3E8A">
              <w:rPr>
                <w:rFonts w:ascii="Montserrat" w:hAnsi="Montserrat" w:cs="Times New Roman"/>
                <w:sz w:val="22"/>
                <w:szCs w:val="22"/>
              </w:rPr>
              <w:t>nr. 873/2022</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2E052E" w:rsidRPr="000B3E8A" w14:paraId="4606ED9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C9F7D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34F0CE" w14:textId="2805F9A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77/2014</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2E052E" w:rsidRPr="000B3E8A" w14:paraId="0834805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A1064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79B57D" w14:textId="08477F7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97</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2022</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 xml:space="preserve">pentru modificarea şi completarea Ordonanţei de urgenţă a Guvernului nr. 66/2011 privind prevenirea, constatarea şi sancţionarea </w:t>
            </w:r>
            <w:r w:rsidRPr="000B3E8A">
              <w:rPr>
                <w:rFonts w:ascii="Montserrat" w:hAnsi="Montserrat" w:cs="Times New Roman"/>
                <w:sz w:val="22"/>
                <w:szCs w:val="22"/>
                <w:lang w:bidi="en-US"/>
              </w:rPr>
              <w:lastRenderedPageBreak/>
              <w:t>neregulilor apărute în obţinerea şi utilizarea fondurilor europene şi/sau a fondurilor publice naţionale aferente acestora</w:t>
            </w:r>
          </w:p>
        </w:tc>
      </w:tr>
      <w:tr w:rsidR="002E052E" w:rsidRPr="000B3E8A" w14:paraId="252366B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2D1E5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F0DB8D" w14:textId="39F1E57A"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66</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2011</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2E052E" w:rsidRPr="000B3E8A" w14:paraId="4A378E3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279686"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C6870B" w14:textId="0FFD4CB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2E052E" w:rsidRPr="000B3E8A" w14:paraId="38863AE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575F98"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FB29FA" w14:textId="0374E8B1"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315 din 28 iunie 2004 (*actualizata*) privind dezvoltarea regionala in Romania (actualizata pana la data de 27 noiembrie 2004*)</w:t>
            </w:r>
          </w:p>
        </w:tc>
      </w:tr>
      <w:tr w:rsidR="002E052E" w:rsidRPr="000B3E8A" w14:paraId="57E13E1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8E9D04"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2A67E9" w14:textId="370F8A7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2E052E" w:rsidRPr="000B3E8A" w14:paraId="710120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18007F"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D809E9" w14:textId="21F5C44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156/2020 din 3 septembrie 2020 privind unele măsuri pentru susținerea dezvoltării teritoriale a localităților urbane și rurale din România cu finanțare din fonduri externe nerambursabile</w:t>
            </w:r>
          </w:p>
        </w:tc>
      </w:tr>
      <w:tr w:rsidR="002E052E" w:rsidRPr="000B3E8A" w14:paraId="2B2C7A7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C62E09"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E11697" w14:textId="6C77917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 xml:space="preserve">OUG nr. 88/2020 din 27 mai 2020 </w:t>
            </w:r>
            <w:r w:rsidRPr="000B3E8A">
              <w:rPr>
                <w:rFonts w:ascii="Montserrat" w:hAnsi="Montserrat" w:cs="Arial"/>
                <w:sz w:val="22"/>
                <w:szCs w:val="22"/>
              </w:rPr>
              <w:t>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tc>
      </w:tr>
      <w:tr w:rsidR="002E052E" w:rsidRPr="000B3E8A" w14:paraId="02BCAF8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342BF2"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86A6E1" w14:textId="42153D0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Arial"/>
                <w:sz w:val="22"/>
                <w:szCs w:val="22"/>
                <w:lang w:val="ro-RO"/>
              </w:rPr>
              <w:t>OUG nr. 183/2022</w:t>
            </w:r>
            <w:r w:rsidRPr="000B3E8A">
              <w:rPr>
                <w:rFonts w:ascii="Montserrat" w:hAnsi="Montserrat" w:cs="Arial"/>
                <w:b/>
                <w:bCs/>
                <w:sz w:val="22"/>
                <w:szCs w:val="22"/>
                <w:lang w:val="ro-RO"/>
              </w:rPr>
              <w:t xml:space="preserve"> </w:t>
            </w:r>
            <w:r w:rsidRPr="000B3E8A">
              <w:rPr>
                <w:rFonts w:ascii="Montserrat" w:hAnsi="Montserrat" w:cs="Arial"/>
                <w:sz w:val="22"/>
                <w:szCs w:val="22"/>
                <w:lang w:val="ro-RO"/>
              </w:rPr>
              <w:t>din 28 decembrie 2022</w:t>
            </w:r>
            <w:r w:rsidRPr="000B3E8A">
              <w:rPr>
                <w:rFonts w:ascii="Montserrat" w:hAnsi="Montserrat" w:cs="Arial"/>
                <w:b/>
                <w:bCs/>
                <w:sz w:val="22"/>
                <w:szCs w:val="22"/>
                <w:lang w:val="ro-RO"/>
              </w:rPr>
              <w:t xml:space="preserve"> </w:t>
            </w:r>
            <w:r w:rsidRPr="000B3E8A">
              <w:rPr>
                <w:rFonts w:ascii="Montserrat" w:hAnsi="Montserrat" w:cs="Arial"/>
                <w:sz w:val="22"/>
                <w:szCs w:val="22"/>
                <w:lang w:val="ro-RO"/>
              </w:rPr>
              <w:t>privind stabilirea unor măsuri pentru finanțarea unor proiecte de regenerare urbană</w:t>
            </w:r>
          </w:p>
        </w:tc>
      </w:tr>
      <w:tr w:rsidR="002E052E" w:rsidRPr="000B3E8A" w14:paraId="7645A04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8622D2"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F2D0EB" w14:textId="43D22C0D" w:rsidR="00807906" w:rsidRPr="000B3E8A" w:rsidRDefault="00807906" w:rsidP="00E06553">
            <w:pPr>
              <w:spacing w:before="120" w:after="120" w:line="240" w:lineRule="auto"/>
              <w:ind w:right="236"/>
              <w:jc w:val="both"/>
              <w:rPr>
                <w:rFonts w:ascii="Montserrat" w:hAnsi="Montserrat" w:cs="Times New Roman"/>
                <w:sz w:val="22"/>
                <w:szCs w:val="22"/>
                <w:lang w:val="en-US"/>
              </w:rPr>
            </w:pPr>
            <w:r w:rsidRPr="000B3E8A">
              <w:rPr>
                <w:rFonts w:ascii="Montserrat" w:hAnsi="Montserrat" w:cs="Arial"/>
                <w:sz w:val="22"/>
                <w:szCs w:val="22"/>
                <w:lang w:val="ro-RO"/>
              </w:rPr>
              <w:t>OG nr. 28/2023 din 10 august 2023 pentru stabilirea unor măsuri necesare optimizării procesului de implementare a proiectelor finanțate din fonduri externe nerambursabile</w:t>
            </w:r>
          </w:p>
        </w:tc>
      </w:tr>
      <w:tr w:rsidR="001D1710" w:rsidRPr="000B3E8A" w14:paraId="6A9E00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9C98D" w14:textId="77777777" w:rsidR="001D1710" w:rsidRPr="000B3E8A" w:rsidRDefault="001D1710"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B5E84F" w14:textId="38BD3AD3" w:rsidR="001D1710" w:rsidRPr="000B3E8A" w:rsidRDefault="001D1710" w:rsidP="00E06553">
            <w:pPr>
              <w:spacing w:before="120" w:after="120" w:line="240" w:lineRule="auto"/>
              <w:ind w:right="236"/>
              <w:jc w:val="both"/>
              <w:rPr>
                <w:rFonts w:ascii="Montserrat" w:hAnsi="Montserrat" w:cs="Arial"/>
                <w:sz w:val="22"/>
                <w:szCs w:val="22"/>
                <w:lang w:val="ro-RO"/>
              </w:rPr>
            </w:pPr>
            <w:r w:rsidRPr="001D1710">
              <w:rPr>
                <w:rFonts w:ascii="Montserrat" w:hAnsi="Montserrat" w:cs="Arial"/>
                <w:sz w:val="22"/>
                <w:szCs w:val="22"/>
                <w:lang w:val="ro-RO"/>
              </w:rPr>
              <w:t>OUG nr. 36/2023 privind stabilirea cadrului general pentru închiderea programelor operaţionale finanţate în perioada de programare 2014 – 2020</w:t>
            </w:r>
          </w:p>
        </w:tc>
      </w:tr>
      <w:tr w:rsidR="001D1710" w:rsidRPr="000B3E8A" w14:paraId="730C85A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854A2C" w14:textId="77777777" w:rsidR="001D1710" w:rsidRPr="000B3E8A" w:rsidRDefault="001D1710"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7B4B81" w14:textId="5BED3255" w:rsidR="001D1710" w:rsidRPr="001D1710" w:rsidRDefault="001D1710" w:rsidP="00E06553">
            <w:pPr>
              <w:spacing w:before="120" w:after="120" w:line="240" w:lineRule="auto"/>
              <w:ind w:right="236"/>
              <w:jc w:val="both"/>
              <w:rPr>
                <w:rFonts w:ascii="Montserrat" w:hAnsi="Montserrat" w:cs="Arial"/>
                <w:sz w:val="22"/>
                <w:szCs w:val="22"/>
                <w:lang w:val="ro-RO"/>
              </w:rPr>
            </w:pPr>
            <w:r w:rsidRPr="001D1710">
              <w:rPr>
                <w:rFonts w:ascii="Montserrat" w:hAnsi="Montserrat" w:cs="Arial"/>
                <w:sz w:val="22"/>
                <w:szCs w:val="22"/>
                <w:lang w:val="ro-RO"/>
              </w:rPr>
              <w:t>OUG nr. 44/2023 pentru stabilirea unor măsuri necesare optimizării procesului de implementare a proiectelor de infrastructură finanţate din fonduri externe nerambursabile, precum şi pentru modificarea şi completarea unor acte normative.</w:t>
            </w:r>
          </w:p>
        </w:tc>
      </w:tr>
      <w:tr w:rsidR="002E052E" w:rsidRPr="000B3E8A" w14:paraId="07A318C0" w14:textId="77777777" w:rsidTr="002E052E">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26B75771"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lastRenderedPageBreak/>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2A24E4F" w14:textId="232D4F4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 xml:space="preserve">III. </w:t>
            </w:r>
            <w:r w:rsidRPr="000B3E8A">
              <w:rPr>
                <w:rFonts w:ascii="Montserrat" w:hAnsi="Montserrat" w:cs="Times New Roman"/>
                <w:b/>
                <w:bCs/>
                <w:color w:val="FFFFFF" w:themeColor="background1"/>
                <w:sz w:val="22"/>
                <w:szCs w:val="22"/>
              </w:rPr>
              <w:t>Legislație privind nediscriminarea</w:t>
            </w:r>
          </w:p>
        </w:tc>
      </w:tr>
      <w:tr w:rsidR="002E052E" w:rsidRPr="000B3E8A" w14:paraId="61E9133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4B03F6"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E3D180" w14:textId="4900AD7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G</w:t>
            </w:r>
            <w:r w:rsidRPr="000B3E8A">
              <w:rPr>
                <w:rFonts w:ascii="Montserrat" w:hAnsi="Montserrat" w:cs="Times New Roman"/>
                <w:sz w:val="22"/>
                <w:szCs w:val="22"/>
                <w:lang w:bidi="en-US"/>
              </w:rPr>
              <w:t xml:space="preserve">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137/2000 privind prevenirea şi sancţionarea tuturor formelor de discriminare (republicată), cu modificările și completările ulterioare</w:t>
            </w:r>
          </w:p>
        </w:tc>
      </w:tr>
      <w:tr w:rsidR="002E052E" w:rsidRPr="000B3E8A" w14:paraId="5561013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78EFA8"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8EB921" w14:textId="3A0B262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 xml:space="preserve">OUG nr. 45/2020 </w:t>
            </w:r>
            <w:r w:rsidRPr="000B3E8A">
              <w:rPr>
                <w:rFonts w:ascii="Montserrat" w:hAnsi="Montserrat" w:cs="Times New Roman"/>
                <w:sz w:val="22"/>
                <w:szCs w:val="22"/>
                <w:lang w:bidi="en-US"/>
              </w:rPr>
              <w:t>pentru completarea Ordonanţei Guvernului nr. 137/2000 privind prevenirea şi sancţionarea tuturor formelor de discriminare</w:t>
            </w:r>
          </w:p>
        </w:tc>
      </w:tr>
      <w:tr w:rsidR="002E052E" w:rsidRPr="000B3E8A" w14:paraId="5CF6BCE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A64D91"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FA9A1A" w14:textId="58C2F53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167/2020 pentru modificarea şi completarea O</w:t>
            </w:r>
            <w:r w:rsidRPr="000B3E8A">
              <w:rPr>
                <w:rFonts w:ascii="Montserrat" w:hAnsi="Montserrat" w:cs="Times New Roman"/>
                <w:sz w:val="22"/>
                <w:szCs w:val="22"/>
                <w:lang w:val="en-US" w:bidi="en-US"/>
              </w:rPr>
              <w:t>G</w:t>
            </w:r>
            <w:r w:rsidRPr="000B3E8A">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2E052E" w:rsidRPr="000B3E8A" w14:paraId="6BDF497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B99B26"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81C13E" w14:textId="564B521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 xml:space="preserve">Strategia de incluziune a romilor pentru perioada 2021-2027 </w:t>
            </w:r>
          </w:p>
        </w:tc>
      </w:tr>
      <w:tr w:rsidR="002E052E" w:rsidRPr="000B3E8A" w14:paraId="34A2050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D646E"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C2C239" w14:textId="2298CDA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GB"/>
              </w:rPr>
              <w:t>HOTĂRÂRE Nr. 560/2022 din 28 aprilie 2022 pentru aprobarea Strategiei Guvernului României de incluziune a cetăţenilor români aparţinând minorităţii rome pentru perioada 2022 - 2027</w:t>
            </w:r>
          </w:p>
        </w:tc>
      </w:tr>
      <w:tr w:rsidR="002E052E" w:rsidRPr="000B3E8A" w14:paraId="2004C8E0" w14:textId="77777777" w:rsidTr="002E052E">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2CB8A57B"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2B11F26" w14:textId="49FFC109"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IV.Legislatie privind egalitatea de sanse intre femei si barbati</w:t>
            </w:r>
          </w:p>
        </w:tc>
      </w:tr>
      <w:tr w:rsidR="002E052E" w:rsidRPr="000B3E8A" w14:paraId="5E17667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A8F02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112077" w14:textId="5390F31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2E052E" w:rsidRPr="000B3E8A" w14:paraId="6B3F963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C20EDD"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C0F9E5" w14:textId="4A470DE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2E052E" w:rsidRPr="000B3E8A" w14:paraId="39FF711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72958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DEEB8E" w14:textId="22ED7AF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2E052E" w:rsidRPr="000B3E8A" w14:paraId="1BF44FF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7C10D3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49EFE" w14:textId="2557E52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2E052E" w:rsidRPr="000B3E8A" w14:paraId="1DD7D3C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AC7A78"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E308DD" w14:textId="37FE85C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2E052E" w:rsidRPr="000B3E8A" w14:paraId="2CADEAC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E3B2A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48E60A" w14:textId="3A5FB64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2E052E" w:rsidRPr="000B3E8A" w14:paraId="0963B04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46C52F"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075C10" w14:textId="5DD80A8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Legea </w:t>
            </w:r>
            <w:r w:rsidRPr="000B3E8A">
              <w:rPr>
                <w:rFonts w:ascii="Montserrat" w:hAnsi="Montserrat" w:cs="Times New Roman"/>
                <w:sz w:val="22"/>
                <w:szCs w:val="22"/>
                <w:lang w:val="ro-RO" w:bidi="en-US"/>
              </w:rPr>
              <w:t xml:space="preserve">nr. </w:t>
            </w:r>
            <w:r w:rsidRPr="000B3E8A">
              <w:rPr>
                <w:rFonts w:ascii="Montserrat" w:hAnsi="Montserrat" w:cs="Times New Roman"/>
                <w:sz w:val="22"/>
                <w:szCs w:val="22"/>
                <w:lang w:bidi="en-US"/>
              </w:rPr>
              <w:t>22/2016 pentru declararea zilei de 8 martie – Ziua femeii şi zilei de 19 noiembrie – Ziua bărbatului</w:t>
            </w:r>
          </w:p>
        </w:tc>
      </w:tr>
      <w:tr w:rsidR="002E052E" w:rsidRPr="000B3E8A" w14:paraId="7E5A7A6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6F2F5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774337" w14:textId="3B517E6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111/2010 privind concediul şi indemnizaţia lunară pentru creşterea copiilor, cu modificările și completările ulterioare</w:t>
            </w:r>
          </w:p>
        </w:tc>
      </w:tr>
      <w:tr w:rsidR="002E052E" w:rsidRPr="000B3E8A" w14:paraId="22D2E51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17CBEA"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F6B6E2" w14:textId="3C4E790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Legea </w:t>
            </w:r>
            <w:r w:rsidRPr="000B3E8A">
              <w:rPr>
                <w:rFonts w:ascii="Montserrat" w:hAnsi="Montserrat" w:cs="Times New Roman"/>
                <w:sz w:val="22"/>
                <w:szCs w:val="22"/>
                <w:lang w:val="ro-RO" w:bidi="en-US"/>
              </w:rPr>
              <w:t xml:space="preserve">nr. </w:t>
            </w:r>
            <w:r w:rsidRPr="000B3E8A">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2E052E" w:rsidRPr="000B3E8A" w14:paraId="7749FA4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FAAF61A"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B00203" w14:textId="5F78763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concediului paternal nr. 210/1999</w:t>
            </w:r>
          </w:p>
        </w:tc>
      </w:tr>
      <w:tr w:rsidR="002E052E" w:rsidRPr="000B3E8A" w14:paraId="30D53BE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12DFFD"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27CC4C" w14:textId="2B5D134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2E052E" w:rsidRPr="000B3E8A" w14:paraId="028F630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68D56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FB63E" w14:textId="2CBA1E3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2E052E" w:rsidRPr="000B3E8A" w14:paraId="3C2A781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B848B7"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CA7D01" w14:textId="7B268C2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 xml:space="preserve">Strategia națională pentru egalitate de gen și prevenirea și combaterea violenței domestice 2022-2027 </w:t>
            </w:r>
          </w:p>
        </w:tc>
      </w:tr>
      <w:tr w:rsidR="002E052E" w:rsidRPr="000B3E8A" w14:paraId="2EB0F99D" w14:textId="77777777" w:rsidTr="002E052E">
        <w:trPr>
          <w:trHeight w:val="555"/>
        </w:trPr>
        <w:tc>
          <w:tcPr>
            <w:tcW w:w="936" w:type="dxa"/>
            <w:tcBorders>
              <w:bottom w:val="doubleWave" w:sz="6" w:space="0" w:color="FFFFFF" w:themeColor="background1"/>
              <w:right w:val="doubleWave" w:sz="6" w:space="0" w:color="FFFFFF" w:themeColor="background1"/>
            </w:tcBorders>
            <w:shd w:val="clear" w:color="auto" w:fill="28334C"/>
            <w:vAlign w:val="center"/>
          </w:tcPr>
          <w:p w14:paraId="55034A2A"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A411AE0" w14:textId="41FBA64B"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V.Legislatie privind accesibilitatea persoanelor cu dizabilitati- mediu fizic (cladiri,spatiu urban,monumente istorice)</w:t>
            </w:r>
          </w:p>
        </w:tc>
      </w:tr>
      <w:tr w:rsidR="002E052E" w:rsidRPr="000B3E8A" w14:paraId="5B6041F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4EC7D4"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54DAF2" w14:textId="557CC66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2E052E" w:rsidRPr="000B3E8A" w14:paraId="4696ED1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CF8895"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B78C87" w14:textId="298597E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2E052E" w:rsidRPr="000B3E8A" w14:paraId="1D6285A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11465F"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C56FE5" w14:textId="340FF68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Ordinul nr. 223/16.07.2007 privind implementarea formatului cardului - legitimaţie de parcare</w:t>
            </w:r>
          </w:p>
        </w:tc>
      </w:tr>
      <w:tr w:rsidR="002E052E" w:rsidRPr="000B3E8A" w14:paraId="6C8FE67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AEFD62"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3B9A01" w14:textId="6371A23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2E052E" w:rsidRPr="000B3E8A" w14:paraId="754746A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883ADD"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472AF1" w14:textId="1969C80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privind adoptarea măsurilor specifice pentru accesul persoanelor cu handicap la monumentele istorice, indicativ GP 088-03</w:t>
            </w:r>
          </w:p>
        </w:tc>
      </w:tr>
      <w:tr w:rsidR="002E052E" w:rsidRPr="000B3E8A" w14:paraId="5A0E1CB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0341E5"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03F656" w14:textId="0A2C053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sz w:val="22"/>
                <w:szCs w:val="22"/>
              </w:rPr>
              <w:t xml:space="preserve">ORDIN Nr. 189 din 12 februarie 2013 pentru aprobarea reglementării tehnice "Normativ privind adaptarea clădirilor civile şi spaţiului urban la nevoile </w:t>
            </w:r>
            <w:r w:rsidRPr="000B3E8A">
              <w:rPr>
                <w:rFonts w:ascii="Montserrat" w:hAnsi="Montserrat"/>
                <w:sz w:val="22"/>
                <w:szCs w:val="22"/>
              </w:rPr>
              <w:lastRenderedPageBreak/>
              <w:t>individuale ale persoanelor cu handicap, indicativ NP 051-2012 - Revizuire NP 051/2000"*)</w:t>
            </w:r>
          </w:p>
        </w:tc>
      </w:tr>
      <w:tr w:rsidR="002E052E" w:rsidRPr="000B3E8A" w14:paraId="46C595D5" w14:textId="77777777" w:rsidTr="002E052E">
        <w:trPr>
          <w:trHeight w:val="793"/>
        </w:trPr>
        <w:tc>
          <w:tcPr>
            <w:tcW w:w="936" w:type="dxa"/>
            <w:tcBorders>
              <w:bottom w:val="doubleWave" w:sz="6" w:space="0" w:color="FFFFFF" w:themeColor="background1"/>
              <w:right w:val="doubleWave" w:sz="6" w:space="0" w:color="FFFFFF" w:themeColor="background1"/>
            </w:tcBorders>
            <w:shd w:val="clear" w:color="auto" w:fill="28334C"/>
            <w:vAlign w:val="center"/>
          </w:tcPr>
          <w:p w14:paraId="0D48EB26"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lastRenderedPageBreak/>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71D357" w14:textId="6EAE5344"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VI.Legislatie privind accesibilitatea persoanelor cu dizabilitati -locuri de munca, respective adaptare rezonabila la locul de munca si angajare asistata</w:t>
            </w:r>
          </w:p>
        </w:tc>
      </w:tr>
      <w:tr w:rsidR="002E052E" w:rsidRPr="000B3E8A" w14:paraId="347A0F7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710374"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9E6AF6" w14:textId="4F632EF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2E052E" w:rsidRPr="000B3E8A" w14:paraId="4EE640B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B05FF6"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5E3364" w14:textId="2B0D3B2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Comunicarea Comisiei COM(2021) 101 final din 3.3.2021, O Uniune a egalității: Strategia privind drepturile persoanelor cu handicap 2021-2030</w:t>
            </w:r>
          </w:p>
        </w:tc>
      </w:tr>
      <w:tr w:rsidR="002E052E" w:rsidRPr="000B3E8A" w14:paraId="42A0987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4CBD6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0C4430" w14:textId="35A3325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2E052E" w:rsidRPr="000B3E8A" w14:paraId="07DB26F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05DB75"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C0E342" w14:textId="50CE1D8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Carta drepturilor fundamentale a Uniunii Europene (2010/C 83/02)</w:t>
            </w:r>
          </w:p>
        </w:tc>
      </w:tr>
      <w:tr w:rsidR="002E052E" w:rsidRPr="000B3E8A" w14:paraId="60405CC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23F99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2C36D4" w14:textId="0E4F7E3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Convenția ONU privind drepturile persoanelor cu dizabilități</w:t>
            </w:r>
          </w:p>
        </w:tc>
      </w:tr>
      <w:tr w:rsidR="002E052E" w:rsidRPr="000B3E8A" w14:paraId="23E42221" w14:textId="77777777" w:rsidTr="002E052E">
        <w:trPr>
          <w:trHeight w:val="583"/>
        </w:trPr>
        <w:tc>
          <w:tcPr>
            <w:tcW w:w="936" w:type="dxa"/>
            <w:tcBorders>
              <w:bottom w:val="doubleWave" w:sz="6" w:space="0" w:color="FFFFFF" w:themeColor="background1"/>
              <w:right w:val="doubleWave" w:sz="6" w:space="0" w:color="FFFFFF" w:themeColor="background1"/>
            </w:tcBorders>
            <w:shd w:val="clear" w:color="auto" w:fill="28334C"/>
            <w:vAlign w:val="center"/>
          </w:tcPr>
          <w:p w14:paraId="54484844"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4094D37" w14:textId="49513E61"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VII.Legislatie privind accesibilitatea persoanelor cu dizabilitati -informatii si mediul online</w:t>
            </w:r>
          </w:p>
        </w:tc>
      </w:tr>
      <w:tr w:rsidR="002E052E" w:rsidRPr="000B3E8A" w14:paraId="5077FA4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33F824"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C33940" w14:textId="07B6618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221/2010 pentru ratificarea Convenției privind drepturile persoanelor cu dizabilități</w:t>
            </w:r>
          </w:p>
        </w:tc>
      </w:tr>
      <w:tr w:rsidR="002E052E" w:rsidRPr="000B3E8A" w14:paraId="35D9AB6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C87DA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8A75E6" w14:textId="7AC82D2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112/2018 privind accesibilitatea site-urilor web şi a aplicaţiilor mobile ale organismelor din sectorul public</w:t>
            </w:r>
          </w:p>
        </w:tc>
      </w:tr>
      <w:tr w:rsidR="002E052E" w:rsidRPr="000B3E8A" w14:paraId="0209563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92819C"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833807" w14:textId="6C799C2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pentru accesibilizarea paginilor web ale instituțiilor publice din România</w:t>
            </w:r>
          </w:p>
        </w:tc>
      </w:tr>
      <w:tr w:rsidR="002E052E" w:rsidRPr="000B3E8A" w14:paraId="7D86542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B44CE7"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F733AD" w14:textId="106802E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națională privind drepturile persoanelor cu dizabilități 2021-2027</w:t>
            </w:r>
          </w:p>
        </w:tc>
      </w:tr>
      <w:tr w:rsidR="002E052E" w:rsidRPr="000B3E8A" w14:paraId="1A3131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565F7D"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0EA8" w14:textId="0143E1B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2E052E" w:rsidRPr="000B3E8A" w14:paraId="5C994D63" w14:textId="77777777" w:rsidTr="002E052E">
        <w:trPr>
          <w:trHeight w:val="362"/>
        </w:trPr>
        <w:tc>
          <w:tcPr>
            <w:tcW w:w="936" w:type="dxa"/>
            <w:tcBorders>
              <w:bottom w:val="doubleWave" w:sz="6" w:space="0" w:color="FFFFFF" w:themeColor="background1"/>
              <w:right w:val="doubleWave" w:sz="6" w:space="0" w:color="FFFFFF" w:themeColor="background1"/>
            </w:tcBorders>
            <w:shd w:val="clear" w:color="auto" w:fill="28334C"/>
            <w:vAlign w:val="center"/>
          </w:tcPr>
          <w:p w14:paraId="7A6F0D4B"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15DF554" w14:textId="2558EBA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VIII.Alte documente</w:t>
            </w:r>
          </w:p>
        </w:tc>
      </w:tr>
      <w:tr w:rsidR="002E052E" w:rsidRPr="000B3E8A" w14:paraId="467DDBD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E93755"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FCBA24" w14:textId="20C070C4" w:rsidR="00807906" w:rsidRPr="000B3E8A" w:rsidRDefault="00807906" w:rsidP="00E06553">
            <w:pPr>
              <w:spacing w:before="120" w:after="120" w:line="240" w:lineRule="auto"/>
              <w:ind w:right="236"/>
              <w:jc w:val="both"/>
              <w:rPr>
                <w:rFonts w:ascii="Montserrat" w:hAnsi="Montserrat" w:cs="Times New Roman"/>
                <w:sz w:val="22"/>
                <w:szCs w:val="22"/>
                <w:lang w:bidi="en-US"/>
              </w:rPr>
            </w:pPr>
            <w:r w:rsidRPr="000B3E8A">
              <w:rPr>
                <w:rFonts w:ascii="Montserrat" w:hAnsi="Montserrat" w:cs="Times New Roman"/>
                <w:sz w:val="22"/>
                <w:szCs w:val="22"/>
                <w:lang w:bidi="en-US"/>
              </w:rPr>
              <w:t>PR Vest 2021-2027</w:t>
            </w:r>
          </w:p>
        </w:tc>
      </w:tr>
      <w:tr w:rsidR="002E052E" w:rsidRPr="000B3E8A" w14:paraId="5F04FFA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43E54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BF5AA4" w14:textId="11B2CA1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de dezvoltare regională Vest 2021-2027</w:t>
            </w:r>
          </w:p>
        </w:tc>
      </w:tr>
      <w:tr w:rsidR="002E052E" w:rsidRPr="000B3E8A" w14:paraId="7A54DA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10A5CC"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B53F94" w14:textId="12FFF21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Agenda 2030 pentru dezvoltare durabilă emisă de Organizația Națiunilor Unite</w:t>
            </w:r>
          </w:p>
        </w:tc>
      </w:tr>
      <w:tr w:rsidR="002E052E" w:rsidRPr="000B3E8A" w14:paraId="74640D4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54C987"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C414EF" w14:textId="7FF6D0A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2E052E" w:rsidRPr="000B3E8A" w14:paraId="1A82130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08419D"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C9F9D3" w14:textId="3AAFFD1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de dezvoltare teritorială a României</w:t>
            </w:r>
          </w:p>
        </w:tc>
      </w:tr>
      <w:tr w:rsidR="002E052E" w:rsidRPr="000B3E8A" w14:paraId="777444A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20EBA8"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D4608" w14:textId="0C8C8A5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Strategia națională din 30 martie 2022 privind</w:t>
            </w:r>
            <w:r w:rsidRPr="000B3E8A">
              <w:rPr>
                <w:rStyle w:val="shdr"/>
                <w:rFonts w:ascii="Montserrat" w:hAnsi="Montserrat" w:cs="Times New Roman"/>
                <w:b/>
                <w:bCs/>
                <w:sz w:val="22"/>
                <w:szCs w:val="22"/>
                <w:bdr w:val="none" w:sz="0" w:space="0" w:color="auto" w:frame="1"/>
              </w:rPr>
              <w:t xml:space="preserve"> </w:t>
            </w:r>
            <w:r w:rsidRPr="000B3E8A">
              <w:rPr>
                <w:rFonts w:ascii="Montserrat" w:hAnsi="Montserrat" w:cs="Times New Roman"/>
                <w:sz w:val="22"/>
                <w:szCs w:val="22"/>
                <w:lang w:eastAsia="en-GB" w:bidi="en-US"/>
              </w:rPr>
              <w:t>incluziunea socială și reducerea sărăciei pentru perioada 2022-2027</w:t>
            </w:r>
          </w:p>
        </w:tc>
      </w:tr>
      <w:tr w:rsidR="002E052E" w:rsidRPr="000B3E8A" w14:paraId="7D8BA6E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7A606F"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D24AC7" w14:textId="5B0AD83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ro-RO"/>
              </w:rPr>
              <w:t>Planul Național de Reformă 2021</w:t>
            </w:r>
          </w:p>
        </w:tc>
      </w:tr>
      <w:tr w:rsidR="002E052E" w:rsidRPr="000B3E8A" w14:paraId="2F32F91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8FF55D"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C4E932" w14:textId="7828246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Banca Mondială, Politica Urbană 2020-2035 și Planul de Acțiune</w:t>
            </w:r>
          </w:p>
        </w:tc>
      </w:tr>
      <w:tr w:rsidR="002E052E" w:rsidRPr="000B3E8A" w14:paraId="044553C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27AA1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B48454" w14:textId="370A074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Document de lucru al serviciilor Comisiei - Raportul de țară din 2020 privind România</w:t>
            </w:r>
          </w:p>
        </w:tc>
      </w:tr>
      <w:tr w:rsidR="002E052E" w:rsidRPr="000B3E8A" w14:paraId="55E1E2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37C63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BB9222" w14:textId="3A5F099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Națională de Cercetare, Inovare și Specializare Inteligentă 2021-2027</w:t>
            </w:r>
          </w:p>
        </w:tc>
      </w:tr>
      <w:tr w:rsidR="002E052E" w:rsidRPr="000B3E8A" w14:paraId="54599B6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C08192"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37AFA1" w14:textId="6B0079F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Regională de specializare inteligentă a regiunii Vest RIS3 2021-2027</w:t>
            </w:r>
          </w:p>
        </w:tc>
      </w:tr>
      <w:tr w:rsidR="002E052E" w:rsidRPr="000B3E8A" w14:paraId="4A9D845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AC08E1"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DD4B46" w14:textId="0C53DFD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rPr>
              <w:t>Eurostat OECD Manual de statistici demografice a afacerilor EN</w:t>
            </w:r>
          </w:p>
        </w:tc>
      </w:tr>
      <w:tr w:rsidR="002E052E" w:rsidRPr="000B3E8A" w14:paraId="0C64F660" w14:textId="77777777" w:rsidTr="002E052E">
        <w:trPr>
          <w:trHeight w:val="290"/>
        </w:trPr>
        <w:tc>
          <w:tcPr>
            <w:tcW w:w="936" w:type="dxa"/>
            <w:tcBorders>
              <w:bottom w:val="doubleWave" w:sz="6" w:space="0" w:color="FFFFFF" w:themeColor="background1"/>
              <w:right w:val="doubleWave" w:sz="6" w:space="0" w:color="FFFFFF" w:themeColor="background1"/>
            </w:tcBorders>
            <w:shd w:val="clear" w:color="auto" w:fill="28334C"/>
            <w:vAlign w:val="center"/>
          </w:tcPr>
          <w:p w14:paraId="14BD5921"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F110E78" w14:textId="740B1750"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IX.Protectia mediului</w:t>
            </w:r>
          </w:p>
        </w:tc>
      </w:tr>
      <w:tr w:rsidR="002E052E" w:rsidRPr="000B3E8A" w14:paraId="6B4732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EBA5A6"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3E9E2E" w14:textId="0DDD179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401</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2003 pentru modificarea și completarea Legii nr. 50/1991 privind autorizarea executării lucrărilor de construcții</w:t>
            </w:r>
          </w:p>
        </w:tc>
      </w:tr>
      <w:tr w:rsidR="002E052E" w:rsidRPr="000B3E8A" w14:paraId="24C8601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68AED8"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08483F" w14:textId="75DDCC5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 195</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 xml:space="preserve">2005 privind protecția mediului </w:t>
            </w:r>
          </w:p>
        </w:tc>
      </w:tr>
      <w:tr w:rsidR="002E052E" w:rsidRPr="000B3E8A" w14:paraId="46702F3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A6570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4E348" w14:textId="41A4423A" w:rsidR="00807906" w:rsidRPr="000B3E8A" w:rsidRDefault="00807906" w:rsidP="00E06553">
            <w:pPr>
              <w:spacing w:before="120" w:after="120" w:line="240" w:lineRule="auto"/>
              <w:ind w:right="236"/>
              <w:jc w:val="both"/>
              <w:rPr>
                <w:rFonts w:ascii="Montserrat" w:hAnsi="Montserrat" w:cs="Times New Roman"/>
                <w:sz w:val="22"/>
                <w:szCs w:val="22"/>
                <w:lang w:bidi="en-US"/>
              </w:rPr>
            </w:pPr>
            <w:r w:rsidRPr="000B3E8A">
              <w:rPr>
                <w:rFonts w:ascii="Montserrat" w:hAnsi="Montserrat" w:cs="Times New Roman"/>
                <w:sz w:val="22"/>
                <w:szCs w:val="22"/>
                <w:lang w:bidi="en-US"/>
              </w:rPr>
              <w:t>Legii nr. 24/2007</w:t>
            </w:r>
            <w:r w:rsidRPr="000B3E8A">
              <w:rPr>
                <w:rFonts w:ascii="Montserrat" w:hAnsi="Montserrat" w:cs="Times New Roman"/>
                <w:sz w:val="22"/>
                <w:szCs w:val="22"/>
                <w:lang w:val="ro-RO" w:bidi="en-US"/>
              </w:rPr>
              <w:t>, republicată,</w:t>
            </w:r>
            <w:r w:rsidRPr="000B3E8A">
              <w:rPr>
                <w:rFonts w:ascii="Montserrat" w:hAnsi="Montserrat" w:cs="Times New Roman"/>
                <w:sz w:val="22"/>
                <w:szCs w:val="22"/>
                <w:lang w:bidi="en-US"/>
              </w:rPr>
              <w:t xml:space="preserve"> privind reglementarea si administrarea spatiilor verzi din intravilanul localităților</w:t>
            </w:r>
          </w:p>
        </w:tc>
      </w:tr>
      <w:tr w:rsidR="002E052E" w:rsidRPr="000B3E8A" w14:paraId="39CCC6B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1A5B7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32F424" w14:textId="58F6494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313</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2009 pentru modificarea si completarea Legii nr. 24/2007 privind reglementarea si administrarea spatiilor verzi din zonele urbane</w:t>
            </w:r>
          </w:p>
        </w:tc>
      </w:tr>
      <w:tr w:rsidR="002E052E" w:rsidRPr="000B3E8A" w14:paraId="727397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74A60"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8D0132" w14:textId="7B6610D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Ordin  nr. 1825</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2016 privind aprobarea ghidurilor pentru evaluarea impactului asupra mediului*</w:t>
            </w:r>
          </w:p>
        </w:tc>
      </w:tr>
      <w:tr w:rsidR="002E052E" w:rsidRPr="000B3E8A" w14:paraId="0FBD6B9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78CCA3"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4F5D5C" w14:textId="15A1F9F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2E052E" w:rsidRPr="000B3E8A" w14:paraId="62FEDF1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D5392C"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FF4B77" w14:textId="01FECF4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2E052E" w:rsidRPr="000B3E8A" w14:paraId="08057D7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6DB4A7"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2B86B9E" w14:textId="27635F4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Național Integrat în domeniul Energiei și Schimbărilor Climatice 2021-2030</w:t>
            </w:r>
          </w:p>
        </w:tc>
      </w:tr>
      <w:tr w:rsidR="002E052E" w:rsidRPr="000B3E8A" w14:paraId="54D801A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AB1BBD"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5415E0" w14:textId="2A4B7B1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Național de Management al Riscurilor de Dezastre</w:t>
            </w:r>
          </w:p>
        </w:tc>
      </w:tr>
      <w:tr w:rsidR="002E052E" w:rsidRPr="000B3E8A" w14:paraId="1C3D441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C41DE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BB6C79" w14:textId="2CBD1C3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Pactul verde european</w:t>
            </w:r>
          </w:p>
        </w:tc>
      </w:tr>
      <w:tr w:rsidR="002E052E" w:rsidRPr="000B3E8A" w14:paraId="7185B4AA" w14:textId="77777777" w:rsidTr="002E052E">
        <w:trPr>
          <w:trHeight w:val="290"/>
        </w:trPr>
        <w:tc>
          <w:tcPr>
            <w:tcW w:w="936" w:type="dxa"/>
            <w:tcBorders>
              <w:bottom w:val="doubleWave" w:sz="6" w:space="0" w:color="FFFFFF" w:themeColor="background1"/>
              <w:right w:val="doubleWave" w:sz="6" w:space="0" w:color="FFFFFF" w:themeColor="background1"/>
            </w:tcBorders>
            <w:shd w:val="clear" w:color="auto" w:fill="28334C"/>
            <w:vAlign w:val="center"/>
          </w:tcPr>
          <w:p w14:paraId="38FAB642"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52EDA9F" w14:textId="73EE5B55"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X.Turism</w:t>
            </w:r>
          </w:p>
        </w:tc>
      </w:tr>
      <w:tr w:rsidR="002E052E" w:rsidRPr="000B3E8A" w14:paraId="60FE13E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69C992"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6CE1D" w14:textId="3FC1AD9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58 din 21 august 1998 privind organizarea și desfășurarea activității de turism în România</w:t>
            </w:r>
          </w:p>
        </w:tc>
      </w:tr>
      <w:tr w:rsidR="002E052E" w:rsidRPr="000B3E8A" w14:paraId="02FD0E9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4EC8B5"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769347" w14:textId="042C9E2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2E052E" w:rsidRPr="000B3E8A" w14:paraId="2678353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25A42D"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182CB6" w14:textId="3EBBBEB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2E052E" w:rsidRPr="000B3E8A" w14:paraId="181E4855" w14:textId="77777777" w:rsidTr="002E052E">
        <w:trPr>
          <w:trHeight w:val="373"/>
        </w:trPr>
        <w:tc>
          <w:tcPr>
            <w:tcW w:w="936" w:type="dxa"/>
            <w:tcBorders>
              <w:bottom w:val="doubleWave" w:sz="6" w:space="0" w:color="FFFFFF" w:themeColor="background1"/>
              <w:right w:val="doubleWave" w:sz="6" w:space="0" w:color="FFFFFF" w:themeColor="background1"/>
            </w:tcBorders>
            <w:shd w:val="clear" w:color="auto" w:fill="28334C"/>
            <w:vAlign w:val="center"/>
          </w:tcPr>
          <w:p w14:paraId="59E1E67D"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A541E61" w14:textId="52364A0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XI. Legislație financiară</w:t>
            </w:r>
          </w:p>
        </w:tc>
      </w:tr>
      <w:tr w:rsidR="002E052E" w:rsidRPr="000B3E8A" w14:paraId="0673E91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40B624"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98514D" w14:textId="3558F9E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26 din 5 noiembrie 1990 *** Republicată privind registrul comerţului, cu modificările şi completările ulterioare </w:t>
            </w:r>
          </w:p>
        </w:tc>
      </w:tr>
      <w:tr w:rsidR="002E052E" w:rsidRPr="000B3E8A" w14:paraId="67DEBB3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C1E369"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3DF4A2" w14:textId="3178B06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31 din 16 noiembrie 1990 *** Republicată privind societăţile comerciale, cu modificările și completările ulterioare</w:t>
            </w:r>
          </w:p>
        </w:tc>
      </w:tr>
      <w:tr w:rsidR="002E052E" w:rsidRPr="000B3E8A" w14:paraId="3184E18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C25C44"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5A8A9F" w14:textId="7E13EE7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82 din 24 decembrie 1991 *** Republicată - Legea contabilităţii</w:t>
            </w:r>
          </w:p>
        </w:tc>
      </w:tr>
      <w:tr w:rsidR="002E052E" w:rsidRPr="000B3E8A" w14:paraId="64927D1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B17C23"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F42DEB" w14:textId="5DB0ABB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15 din 24 martie 1994 *** Republicată privind amortizarea capitalului imobilizat în active corporale şi necorporale</w:t>
            </w:r>
          </w:p>
        </w:tc>
      </w:tr>
      <w:tr w:rsidR="002E052E" w:rsidRPr="000B3E8A" w14:paraId="01A471C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5CAB2"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CE0BB8" w14:textId="5DB86CD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500 din 11 iulie 2002 privind finanţele publice</w:t>
            </w:r>
          </w:p>
        </w:tc>
      </w:tr>
      <w:tr w:rsidR="002E052E" w:rsidRPr="000B3E8A" w14:paraId="52E679F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ACBFC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45CD6C" w14:textId="07333F8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2E052E" w:rsidRPr="000B3E8A" w14:paraId="2F34D14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1C3008"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6BA8BB" w14:textId="5419015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2E052E" w:rsidRPr="000B3E8A" w14:paraId="0A0C75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E0F67"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B19E24" w14:textId="5E549A7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2139 din 30 noiembrie 2004 pentru aprobarea Catalogului privind clasificarea şi duratele normale de funcţionare a mijloacelor fixe</w:t>
            </w:r>
          </w:p>
        </w:tc>
      </w:tr>
      <w:tr w:rsidR="002E052E" w:rsidRPr="000B3E8A" w14:paraId="39DB5C3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09CEA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498760" w14:textId="6EB7258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1 din 21 februarie 2005 (*republicată*) privind organizarea şi funcţionarea cooperaţiei </w:t>
            </w:r>
          </w:p>
        </w:tc>
      </w:tr>
      <w:tr w:rsidR="002E052E" w:rsidRPr="000B3E8A" w14:paraId="7EFF71B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6EA5B8"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D84C99" w14:textId="03281C9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273 din 29 iunie 2006 privind finanţele publice locale</w:t>
            </w:r>
          </w:p>
        </w:tc>
      </w:tr>
      <w:tr w:rsidR="002E052E" w:rsidRPr="000B3E8A" w14:paraId="4ECD434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BAFF3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DD59DD" w14:textId="34DC9CD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2E052E" w:rsidRPr="000B3E8A" w14:paraId="25C3B2A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39C073D"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CE8B53" w14:textId="0E7A173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276 din 21 mai 2013 privind stabilirea valorii de intrare a mijloacelor fixe</w:t>
            </w:r>
          </w:p>
        </w:tc>
      </w:tr>
      <w:tr w:rsidR="002E052E" w:rsidRPr="000B3E8A" w14:paraId="6ED1AE0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B3C23"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8EE41A" w14:textId="7CD85B8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2E052E" w:rsidRPr="000B3E8A" w14:paraId="25EFDC5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0E5B0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C6C13C" w14:textId="133D75F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2E052E" w:rsidRPr="000B3E8A" w14:paraId="24BFD92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E58CC9"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56F347" w14:textId="37E31F5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2E052E" w:rsidRPr="000B3E8A" w14:paraId="10BE7A6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FAE91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CCE01D" w14:textId="1F35C5D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2E052E" w:rsidRPr="000B3E8A" w14:paraId="11FCD6A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A67EE"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21FD3C" w14:textId="6CF47BC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Ordin nr. 166/2017 din 25 ianuarie 2017 privind principalele aspecte legate de întocmirea şi depunerea situaţiilor financiare anuale şi a raportărilor contabile anuale ale operatorilor economici la unităţile teritoriale ale </w:t>
            </w:r>
            <w:r w:rsidRPr="000B3E8A">
              <w:rPr>
                <w:rFonts w:ascii="Montserrat" w:hAnsi="Montserrat" w:cs="Times New Roman"/>
                <w:sz w:val="22"/>
                <w:szCs w:val="22"/>
              </w:rPr>
              <w:lastRenderedPageBreak/>
              <w:t>Ministerului Finanţelor Publice, precum şi pentru modificarea şi completarea unor reglementări contabile</w:t>
            </w:r>
          </w:p>
        </w:tc>
      </w:tr>
      <w:tr w:rsidR="002E052E" w:rsidRPr="000B3E8A" w14:paraId="48DFDC4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C418F1"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FD9F95" w14:textId="7A3DB95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w:t>
            </w:r>
            <w:r w:rsidRPr="000B3E8A">
              <w:rPr>
                <w:rFonts w:ascii="Montserrat" w:hAnsi="Montserrat" w:cs="Times New Roman"/>
                <w:sz w:val="22"/>
                <w:szCs w:val="22"/>
                <w:lang w:val="en-US"/>
              </w:rPr>
              <w:t xml:space="preserve">G </w:t>
            </w:r>
            <w:r w:rsidRPr="000B3E8A">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0B3E8A">
              <w:rPr>
                <w:rFonts w:ascii="Montserrat" w:hAnsi="Montserrat" w:cs="Times New Roman"/>
                <w:sz w:val="22"/>
                <w:szCs w:val="22"/>
                <w:lang w:val="en-US"/>
              </w:rPr>
              <w:t xml:space="preserve">G </w:t>
            </w:r>
            <w:r w:rsidRPr="000B3E8A">
              <w:rPr>
                <w:rFonts w:ascii="Montserrat" w:hAnsi="Montserrat" w:cs="Times New Roman"/>
                <w:sz w:val="22"/>
                <w:szCs w:val="22"/>
              </w:rPr>
              <w:t>nr. 1/2016</w:t>
            </w:r>
          </w:p>
        </w:tc>
      </w:tr>
      <w:tr w:rsidR="002E052E" w:rsidRPr="000B3E8A" w14:paraId="64F038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12CF7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ADADC6" w14:textId="2CFB367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OUG nr. 131 din 17 decembrie 2021 privind modificarea și completarea unor acte normative, precum și pentru prorogarea unor termene</w:t>
            </w:r>
          </w:p>
        </w:tc>
      </w:tr>
      <w:tr w:rsidR="002E052E" w:rsidRPr="000B3E8A" w14:paraId="5BF3E5F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39F52"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F4086B" w14:textId="3C65253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2E052E" w:rsidRPr="000B3E8A" w14:paraId="5318D4D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CACACA"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D283D9" w14:textId="0F51420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 xml:space="preserve">UG </w:t>
            </w:r>
            <w:r w:rsidRPr="000B3E8A">
              <w:rPr>
                <w:rFonts w:ascii="Montserrat" w:hAnsi="Montserrat" w:cs="Times New Roman"/>
                <w:sz w:val="22"/>
                <w:szCs w:val="22"/>
              </w:rPr>
              <w:t>nr. 85 din 17 iunie 2022 privind modificarea și completarea unor acte normative din domeniul fiscal și vamal</w:t>
            </w:r>
          </w:p>
        </w:tc>
      </w:tr>
      <w:tr w:rsidR="002E052E" w:rsidRPr="000B3E8A" w14:paraId="7F74B2CA" w14:textId="77777777" w:rsidTr="002E052E">
        <w:trPr>
          <w:trHeight w:val="402"/>
        </w:trPr>
        <w:tc>
          <w:tcPr>
            <w:tcW w:w="936" w:type="dxa"/>
            <w:tcBorders>
              <w:bottom w:val="doubleWave" w:sz="6" w:space="0" w:color="FFFFFF" w:themeColor="background1"/>
              <w:right w:val="doubleWave" w:sz="6" w:space="0" w:color="FFFFFF" w:themeColor="background1"/>
            </w:tcBorders>
            <w:shd w:val="clear" w:color="auto" w:fill="28334C"/>
            <w:vAlign w:val="center"/>
          </w:tcPr>
          <w:p w14:paraId="2B767C72"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B90DCD4" w14:textId="14B8FFC1"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XIII.Achizitii publice</w:t>
            </w:r>
          </w:p>
        </w:tc>
      </w:tr>
      <w:tr w:rsidR="002E052E" w:rsidRPr="000B3E8A" w14:paraId="5DCB2F3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A91C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A840CF" w14:textId="6150993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98 din 19 mai 2016 privind achiziţiile publice</w:t>
            </w:r>
          </w:p>
        </w:tc>
      </w:tr>
      <w:tr w:rsidR="002E052E" w:rsidRPr="000B3E8A" w14:paraId="024D63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79D90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8869BD" w14:textId="6C11B82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w:t>
            </w:r>
            <w:r w:rsidRPr="000B3E8A">
              <w:rPr>
                <w:rFonts w:ascii="Montserrat" w:hAnsi="Montserrat" w:cs="Times New Roman"/>
                <w:sz w:val="22"/>
                <w:szCs w:val="22"/>
                <w:lang w:val="en-US"/>
              </w:rPr>
              <w:t>G</w:t>
            </w:r>
            <w:r w:rsidRPr="000B3E8A">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2E052E" w:rsidRPr="000B3E8A" w14:paraId="7514E45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E88E77"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AE5C3A" w14:textId="7ED38C3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2E052E" w:rsidRPr="000B3E8A" w14:paraId="3C9F239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883A64"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34DA15" w14:textId="14B6C2D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2E052E" w:rsidRPr="000B3E8A" w14:paraId="67B0FD6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25D231"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FD7653" w14:textId="425CA59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0B3E8A">
              <w:rPr>
                <w:rFonts w:ascii="Montserrat" w:hAnsi="Montserrat" w:cs="Times New Roman"/>
                <w:sz w:val="22"/>
                <w:szCs w:val="22"/>
                <w:lang w:val="en-US"/>
              </w:rPr>
              <w:t xml:space="preserve">OUG </w:t>
            </w:r>
            <w:r w:rsidRPr="000B3E8A">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2E052E" w:rsidRPr="000B3E8A" w14:paraId="50E9806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F75668"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BA8769" w14:textId="774A622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w:t>
            </w:r>
            <w:r w:rsidRPr="000B3E8A">
              <w:rPr>
                <w:rFonts w:ascii="Montserrat" w:hAnsi="Montserrat" w:cs="Times New Roman"/>
                <w:sz w:val="22"/>
                <w:szCs w:val="22"/>
              </w:rPr>
              <w:lastRenderedPageBreak/>
              <w:t>precum şi pentru organizarea şi funcţionarea Consiliului Naţional de Soluţionare a Contestaţiilor</w:t>
            </w:r>
          </w:p>
        </w:tc>
      </w:tr>
      <w:tr w:rsidR="002E052E" w:rsidRPr="000B3E8A" w14:paraId="690A815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DE2E9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AF16CD" w14:textId="1476012B"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Times New Roman"/>
                <w:sz w:val="22"/>
                <w:szCs w:val="22"/>
                <w:lang w:val="en-GB" w:eastAsia="en-GB"/>
              </w:rPr>
              <w:t>ORDIN Nr. 1068/1652/2018 din 4 octombrie 2018 pentru aprobarea Ghidului de achiziţii publice verzi care cuprinde cerinţele minime privind protecţia mediului pentru anumite grupe de produse şi servicii ce se solicită la nivelul caietelor de sarcini:  MINISTERUL MEDIULUI Nr. 1.068 din 4 octombrie 2018 și AGENŢIA NAŢIONALĂ PENTRU ACHIZIŢII PUBLICE Nr. 1.652 din 15 octombrie 2018</w:t>
            </w:r>
          </w:p>
        </w:tc>
      </w:tr>
      <w:tr w:rsidR="002E052E" w:rsidRPr="000B3E8A" w14:paraId="1C7F2737" w14:textId="77777777" w:rsidTr="002E052E">
        <w:trPr>
          <w:trHeight w:val="402"/>
        </w:trPr>
        <w:tc>
          <w:tcPr>
            <w:tcW w:w="936" w:type="dxa"/>
            <w:tcBorders>
              <w:bottom w:val="doubleWave" w:sz="6" w:space="0" w:color="FFFFFF" w:themeColor="background1"/>
              <w:right w:val="doubleWave" w:sz="6" w:space="0" w:color="FFFFFF" w:themeColor="background1"/>
            </w:tcBorders>
            <w:shd w:val="clear" w:color="auto" w:fill="28334C"/>
            <w:vAlign w:val="center"/>
          </w:tcPr>
          <w:p w14:paraId="23921F69"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7CBB22D" w14:textId="48B7AAC4"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XIV.Transfer tehnologic</w:t>
            </w:r>
          </w:p>
        </w:tc>
      </w:tr>
      <w:tr w:rsidR="002E052E" w:rsidRPr="000B3E8A" w14:paraId="5589F85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EF4D7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7C104B" w14:textId="3412F01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LEGE   Nr. 186/2013 din 25 iunie 2013 privind constituirea şi funcţionarea parcurilor industriale</w:t>
            </w:r>
          </w:p>
        </w:tc>
      </w:tr>
      <w:tr w:rsidR="002E052E" w:rsidRPr="000B3E8A" w14:paraId="226067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082AFF"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63DDF" w14:textId="55929C2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57 din 16 august 2002 privind cercetarea ştiinţifică şi dezvoltarea tehnologică</w:t>
            </w:r>
          </w:p>
        </w:tc>
      </w:tr>
      <w:tr w:rsidR="002E052E" w:rsidRPr="000B3E8A" w14:paraId="05855FD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71A0B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30003A" w14:textId="747D0AD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319 din 8 iulie 2003 privind Statutul personalului de cercetare-dezvoltare </w:t>
            </w:r>
          </w:p>
        </w:tc>
      </w:tr>
      <w:tr w:rsidR="002E052E" w:rsidRPr="000B3E8A" w14:paraId="47F1D5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BA08A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EBCBAF" w14:textId="7C1593F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324 din 8 iulie 2003 pentru aprobarea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nr. 57/2002 privind cercetarea științifică și dezvoltarea tehnologică</w:t>
            </w:r>
          </w:p>
        </w:tc>
      </w:tr>
      <w:tr w:rsidR="002E052E" w:rsidRPr="000B3E8A" w14:paraId="1A2C503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9AB8C0"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AE6383" w14:textId="62D9B3C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206 din 27 mai 2004 (actualizata) privind buna conduită în cercetarea științifică, dezvoltarea tehnologică și inovare</w:t>
            </w:r>
          </w:p>
        </w:tc>
      </w:tr>
      <w:tr w:rsidR="002E052E" w:rsidRPr="000B3E8A" w14:paraId="2B52B36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0D12B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4AA36" w14:textId="54D3E0A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OG nr. 6 din 26 ianuarie 2011 (actualizată) pentru modificarea și OG nr. 57/2002 privind cercetarea științifică și dezvoltarea tehnologică</w:t>
            </w:r>
          </w:p>
        </w:tc>
      </w:tr>
      <w:tr w:rsidR="002E052E" w:rsidRPr="000B3E8A" w14:paraId="2D20D4A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B8814F"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456AD9" w14:textId="5F5DE89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2E052E" w:rsidRPr="000B3E8A" w14:paraId="1F4CBC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DF7872"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1C85FA" w14:textId="30B1C49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120 din 29 mai 2015 privind stimularea investitorilor individuali-business angels </w:t>
            </w:r>
          </w:p>
        </w:tc>
      </w:tr>
      <w:tr w:rsidR="002E052E" w:rsidRPr="000B3E8A" w14:paraId="17FB947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E7B3C4"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E8546D" w14:textId="2ECFFB3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2E052E" w:rsidRPr="000B3E8A" w14:paraId="00AC4EF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02936"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C9A42F" w14:textId="7BE4904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2E052E" w:rsidRPr="000B3E8A" w14:paraId="3299317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5DDA18"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84B825" w14:textId="0A80730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HOTĂRÂRE  Nr. 369/2021 din 29 martie 2021 privind organizarea şi funcţionarea Ministerului Educaţiei</w:t>
            </w:r>
          </w:p>
        </w:tc>
      </w:tr>
      <w:tr w:rsidR="002E052E" w:rsidRPr="000B3E8A" w14:paraId="644A2DF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0A9943"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A677AE" w14:textId="7CC8943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GB"/>
              </w:rPr>
              <w:t>HOTĂRÂRE Nr. 477/2019 din 4 iulie 2019 privind aprobarea Normelor metodologice pentru evaluarea în vederea acreditării institutelor naţionale de cercetare-dezvoltare</w:t>
            </w:r>
          </w:p>
        </w:tc>
      </w:tr>
      <w:tr w:rsidR="002E052E" w:rsidRPr="000B3E8A" w14:paraId="5E2DEBD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D2622E"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0D4571" w14:textId="35EC3F8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102 din 19 mai 2016 privind incubatoarele de afaceri</w:t>
            </w:r>
          </w:p>
        </w:tc>
      </w:tr>
      <w:tr w:rsidR="002E052E" w:rsidRPr="000B3E8A" w14:paraId="4C0A379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BEB28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D41A86" w14:textId="434D133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Normele de aplicare a Legii nr.102/2016 privind incubatoarele de afaceri din 01.02.2017 </w:t>
            </w:r>
          </w:p>
        </w:tc>
      </w:tr>
      <w:tr w:rsidR="002E052E" w:rsidRPr="000B3E8A" w14:paraId="2EA4F77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04269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49AE00" w14:textId="7EE6757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HOTĂRÂRE  Nr. 371/2021 din 29 martie 2021 privind organizarea şi funcţionarea Ministerului Cercetării, Inovării şi Digitalizării</w:t>
            </w:r>
          </w:p>
        </w:tc>
      </w:tr>
      <w:tr w:rsidR="002E052E" w:rsidRPr="000B3E8A" w14:paraId="2619B0E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746D0"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244937" w14:textId="6A359D0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2E052E" w:rsidRPr="000B3E8A" w14:paraId="242B520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A4534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1C9275" w14:textId="25D5783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222 din 31 iulie 2018 privind aprobarea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 xml:space="preserve">nr.6/2011 pentru modificarea și completarea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nr.57/2002 privind cercetarea științifică și tehnologică</w:t>
            </w:r>
          </w:p>
        </w:tc>
      </w:tr>
      <w:tr w:rsidR="002E052E" w:rsidRPr="000B3E8A" w14:paraId="5E91222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F74B09"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72E1E8" w14:textId="77777777" w:rsidR="00807906" w:rsidRPr="000B3E8A" w:rsidRDefault="00807906" w:rsidP="00E06553">
            <w:pPr>
              <w:autoSpaceDE w:val="0"/>
              <w:autoSpaceDN w:val="0"/>
              <w:adjustRightInd w:val="0"/>
              <w:spacing w:before="120" w:after="120" w:line="240" w:lineRule="auto"/>
              <w:ind w:right="236"/>
              <w:jc w:val="both"/>
              <w:rPr>
                <w:rFonts w:ascii="Montserrat" w:hAnsi="Montserrat" w:cs="Times New Roman"/>
                <w:sz w:val="22"/>
                <w:szCs w:val="22"/>
                <w:lang w:val="en-GB"/>
              </w:rPr>
            </w:pPr>
            <w:r w:rsidRPr="000B3E8A">
              <w:rPr>
                <w:rFonts w:ascii="Montserrat" w:hAnsi="Montserrat" w:cs="Times New Roman"/>
                <w:sz w:val="22"/>
                <w:szCs w:val="22"/>
                <w:lang w:val="en-GB"/>
              </w:rPr>
              <w:t>DECRET Nr. 836/2018 din 11 octombrie 2018 pentru promulgarea Legii privind aprobarea OG nr. 41/2015 pentru modificarea şi completarea OG nr. 57/2002 privind cercetarea ştiinţifică şi dezvoltarea</w:t>
            </w:r>
          </w:p>
          <w:p w14:paraId="26066659" w14:textId="17512CA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GB"/>
              </w:rPr>
              <w:t>tehnologică</w:t>
            </w:r>
          </w:p>
        </w:tc>
      </w:tr>
      <w:tr w:rsidR="002E052E" w:rsidRPr="000B3E8A" w14:paraId="3DB7C0D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5CA6A1"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712C28" w14:textId="202B561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2E052E" w:rsidRPr="000B3E8A" w14:paraId="39F479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0BD66FF4" w14:textId="7E56F77F" w:rsidR="00807906" w:rsidRPr="000B3E8A" w:rsidRDefault="00807906" w:rsidP="00E06553">
            <w:pPr>
              <w:spacing w:before="120" w:after="120" w:line="240" w:lineRule="auto"/>
              <w:rPr>
                <w:rFonts w:ascii="Montserrat" w:hAnsi="Montserrat"/>
                <w:b/>
                <w:bCs/>
                <w:color w:val="FFFFFF" w:themeColor="background1"/>
                <w:sz w:val="22"/>
                <w:szCs w:val="22"/>
                <w:lang w:val="en-US"/>
              </w:rPr>
            </w:pPr>
            <w:r w:rsidRPr="000B3E8A">
              <w:rPr>
                <w:rFonts w:ascii="Montserrat" w:hAnsi="Montserrat"/>
                <w:b/>
                <w:bCs/>
                <w:color w:val="FFFFFF" w:themeColor="background1"/>
                <w:sz w:val="22"/>
                <w:szCs w:val="22"/>
                <w:lang w:val="en-US"/>
              </w:rPr>
              <w:t>Nr. crt</w:t>
            </w: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3C91A1AF" w14:textId="4BBCE0D0"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lang w:val="en-US"/>
              </w:rPr>
            </w:pPr>
            <w:r w:rsidRPr="000B3E8A">
              <w:rPr>
                <w:rFonts w:ascii="Montserrat" w:hAnsi="Montserrat" w:cs="Times New Roman"/>
                <w:b/>
                <w:bCs/>
                <w:color w:val="FFFFFF" w:themeColor="background1"/>
                <w:sz w:val="22"/>
                <w:szCs w:val="22"/>
                <w:lang w:val="en-US"/>
              </w:rPr>
              <w:t>XIV.Construcții și amenajarea teritoriului</w:t>
            </w:r>
          </w:p>
        </w:tc>
      </w:tr>
      <w:tr w:rsidR="002E052E" w:rsidRPr="000B3E8A" w14:paraId="5B8905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2ED057"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FB661C" w14:textId="0AFFB80B"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Arial"/>
                <w:sz w:val="22"/>
                <w:szCs w:val="22"/>
                <w:lang w:val="ro-RO"/>
              </w:rPr>
              <w:t>LEGE nr.</w:t>
            </w:r>
            <w:r w:rsidRPr="000B3E8A">
              <w:rPr>
                <w:rStyle w:val="sden"/>
                <w:rFonts w:ascii="Montserrat" w:hAnsi="Montserrat"/>
                <w:b/>
                <w:bCs/>
                <w:sz w:val="22"/>
                <w:szCs w:val="22"/>
                <w:bdr w:val="none" w:sz="0" w:space="0" w:color="auto" w:frame="1"/>
                <w:shd w:val="clear" w:color="auto" w:fill="FFFFFF"/>
              </w:rPr>
              <w:t xml:space="preserve"> </w:t>
            </w:r>
            <w:r w:rsidRPr="000B3E8A">
              <w:rPr>
                <w:rFonts w:ascii="Montserrat" w:hAnsi="Montserrat" w:cs="Arial"/>
                <w:sz w:val="22"/>
                <w:szCs w:val="22"/>
                <w:lang w:val="ro-RO"/>
              </w:rPr>
              <w:t>350 din 6 iunie 2001 privind amenajarea teritoriului și urbanismul</w:t>
            </w:r>
          </w:p>
        </w:tc>
      </w:tr>
      <w:tr w:rsidR="002E052E" w:rsidRPr="000B3E8A" w14:paraId="041D69D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545F4C"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FD89D76" w14:textId="15CEA74C"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ORDIN nr. 233 din 26 februarie 2016 pentru aprobarea </w:t>
            </w:r>
            <w:hyperlink r:id="rId7" w:history="1">
              <w:r w:rsidRPr="000B3E8A">
                <w:rPr>
                  <w:rFonts w:ascii="Montserrat" w:hAnsi="Montserrat" w:cs="Arial"/>
                  <w:sz w:val="22"/>
                  <w:szCs w:val="22"/>
                  <w:lang w:val="ro-RO"/>
                </w:rPr>
                <w:t>Normelor metodologice</w:t>
              </w:r>
            </w:hyperlink>
            <w:r w:rsidRPr="000B3E8A">
              <w:rPr>
                <w:rFonts w:ascii="Montserrat" w:hAnsi="Montserrat" w:cs="Arial"/>
                <w:sz w:val="22"/>
                <w:szCs w:val="22"/>
                <w:lang w:val="ro-RO"/>
              </w:rPr>
              <w:t> de aplicare a </w:t>
            </w:r>
            <w:hyperlink r:id="rId8" w:history="1">
              <w:r w:rsidRPr="000B3E8A">
                <w:rPr>
                  <w:rFonts w:ascii="Montserrat" w:hAnsi="Montserrat" w:cs="Arial"/>
                  <w:sz w:val="22"/>
                  <w:szCs w:val="22"/>
                  <w:lang w:val="ro-RO"/>
                </w:rPr>
                <w:t>Legii nr. 350/2001</w:t>
              </w:r>
            </w:hyperlink>
            <w:r w:rsidRPr="000B3E8A">
              <w:rPr>
                <w:rFonts w:ascii="Montserrat" w:hAnsi="Montserrat" w:cs="Arial"/>
                <w:sz w:val="22"/>
                <w:szCs w:val="22"/>
                <w:lang w:val="ro-RO"/>
              </w:rPr>
              <w:t> privind amenajarea teritoriului și urbanismul și de elaborare și actualizare a documentațiilor de urbanism</w:t>
            </w:r>
          </w:p>
        </w:tc>
      </w:tr>
      <w:tr w:rsidR="002E052E" w:rsidRPr="000B3E8A" w14:paraId="2234523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E43A9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A8C902" w14:textId="751F04E3"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Arial"/>
                <w:sz w:val="22"/>
                <w:szCs w:val="22"/>
                <w:lang w:val="ro-RO"/>
              </w:rPr>
              <w:t>LEGE nr. 50 din 29 iulie 1991 (**republicată**) privind autorizarea executării lucrărilor de construcții</w:t>
            </w:r>
          </w:p>
        </w:tc>
      </w:tr>
      <w:tr w:rsidR="002E052E" w:rsidRPr="000B3E8A" w14:paraId="572B19C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C90D93"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1AB8A9" w14:textId="37E2E096"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LEGE nr. 10 din 18 ianuarie 1995 (**republicată**) privind calitatea în construcții, cu completările și modificările ulterioare</w:t>
            </w:r>
          </w:p>
        </w:tc>
      </w:tr>
      <w:tr w:rsidR="002E052E" w:rsidRPr="000B3E8A" w14:paraId="49E02B1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C7DA2E"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09D93F" w14:textId="06BF549B"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HOTĂRÂRE nr. 907 din 29 noiembrie 2016 privind etapele de elaborare și conținutul-cadru al documentațiilor tehnico-economice aferente obiectivelor/proiectelor de investiții finanțate din fonduri publice</w:t>
            </w:r>
          </w:p>
        </w:tc>
      </w:tr>
      <w:tr w:rsidR="002E052E" w:rsidRPr="000B3E8A" w14:paraId="7D63DA0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CAF45"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FCE181" w14:textId="44AEE328"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2E052E" w:rsidRPr="000B3E8A" w14:paraId="68F671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D3C2E2"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E82594" w14:textId="66F23B91"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2E052E" w:rsidRPr="000B3E8A" w14:paraId="6ED89EC9" w14:textId="77777777" w:rsidTr="002E052E">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4323BE"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5BF16C0" w14:textId="1F76CA92"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HOTĂRÂRE nr. 273 din 14 iunie 1994 pentru aprobarea Regulamentului privind recepția construcțiilor</w:t>
            </w:r>
          </w:p>
        </w:tc>
      </w:tr>
      <w:tr w:rsidR="002E052E" w:rsidRPr="000B3E8A" w14:paraId="54DC80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66F28D"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3E9C9" w14:textId="01764930" w:rsidR="00807906" w:rsidRPr="000B3E8A" w:rsidRDefault="00807906" w:rsidP="00E06553">
            <w:pPr>
              <w:spacing w:before="120" w:after="120" w:line="240" w:lineRule="auto"/>
              <w:ind w:right="236"/>
              <w:jc w:val="both"/>
              <w:rPr>
                <w:rFonts w:ascii="Montserrat" w:hAnsi="Montserrat" w:cs="Arial"/>
                <w:sz w:val="22"/>
                <w:szCs w:val="22"/>
              </w:rPr>
            </w:pPr>
            <w:r w:rsidRPr="000B3E8A">
              <w:rPr>
                <w:rFonts w:ascii="Montserrat" w:hAnsi="Montserrat" w:cs="Arial"/>
                <w:sz w:val="22"/>
                <w:szCs w:val="22"/>
              </w:rPr>
              <w:t>ORDIN nr. 1.296 din 30 august 2017</w:t>
            </w:r>
            <w:r w:rsidRPr="000B3E8A">
              <w:rPr>
                <w:rFonts w:ascii="Montserrat" w:hAnsi="Montserrat" w:cs="Arial"/>
                <w:sz w:val="22"/>
                <w:szCs w:val="22"/>
                <w:lang w:val="ro-RO"/>
              </w:rPr>
              <w:t xml:space="preserve"> </w:t>
            </w:r>
            <w:r w:rsidRPr="000B3E8A">
              <w:rPr>
                <w:rFonts w:ascii="Montserrat" w:hAnsi="Montserrat" w:cs="Arial"/>
                <w:sz w:val="22"/>
                <w:szCs w:val="22"/>
              </w:rPr>
              <w:t>pentru aprobarea </w:t>
            </w:r>
            <w:hyperlink r:id="rId9" w:history="1">
              <w:r w:rsidRPr="000B3E8A">
                <w:rPr>
                  <w:rStyle w:val="Hyperlink"/>
                  <w:rFonts w:ascii="Montserrat" w:hAnsi="Montserrat" w:cs="Arial"/>
                  <w:color w:val="27344C"/>
                  <w:sz w:val="22"/>
                  <w:szCs w:val="22"/>
                </w:rPr>
                <w:t>Normelor tehnice</w:t>
              </w:r>
            </w:hyperlink>
            <w:r w:rsidRPr="000B3E8A">
              <w:rPr>
                <w:rFonts w:ascii="Montserrat" w:hAnsi="Montserrat" w:cs="Arial"/>
                <w:sz w:val="22"/>
                <w:szCs w:val="22"/>
              </w:rPr>
              <w:t> privind proiectarea, construirea și modernizarea drumurilor</w:t>
            </w:r>
          </w:p>
        </w:tc>
      </w:tr>
      <w:tr w:rsidR="002E052E" w:rsidRPr="000B3E8A" w14:paraId="40C507F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042BC8"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1070D1" w14:textId="4291B2D6"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ORDONANȚĂ nr. 43 din 28 august 1997 (**republicată**) privind regimul drumurilor</w:t>
            </w:r>
          </w:p>
        </w:tc>
      </w:tr>
      <w:tr w:rsidR="002E052E" w:rsidRPr="000B3E8A" w14:paraId="33F1734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C75B4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05EA12" w14:textId="7E34FBA9"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ORDONANȚĂ DE URGENȚĂ nr. 195 din 12 decembrie 2002 (**republicată**) privind circulația pe drumurile publice**)</w:t>
            </w:r>
          </w:p>
        </w:tc>
      </w:tr>
      <w:tr w:rsidR="002E052E" w:rsidRPr="000B3E8A" w14:paraId="6507992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196778"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A36287" w14:textId="0416CF81"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 xml:space="preserve">LEGE nr. 51/2006 privind serviciile comunitare de utilități publice </w:t>
            </w:r>
          </w:p>
        </w:tc>
      </w:tr>
      <w:tr w:rsidR="002E052E" w:rsidRPr="000B3E8A" w14:paraId="59ECFC84" w14:textId="77777777" w:rsidTr="00E06553">
        <w:trPr>
          <w:trHeight w:val="24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053F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72672C" w14:textId="072DCE99"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LEGE nr. 92/2007 privind serviciile de transport public local</w:t>
            </w:r>
          </w:p>
        </w:tc>
      </w:tr>
    </w:tbl>
    <w:p w14:paraId="3F526AAB" w14:textId="1C9BF9D5" w:rsidR="004240C5" w:rsidRPr="00E06553" w:rsidRDefault="004240C5" w:rsidP="00E06553">
      <w:pPr>
        <w:spacing w:before="120" w:after="120" w:line="240" w:lineRule="auto"/>
        <w:rPr>
          <w:rFonts w:ascii="Montserrat" w:hAnsi="Montserrat"/>
          <w:sz w:val="22"/>
          <w:szCs w:val="22"/>
          <w:lang w:val="ro-RO" w:eastAsia="en-GB"/>
        </w:rPr>
      </w:pPr>
    </w:p>
    <w:sectPr w:rsidR="004240C5" w:rsidRPr="00E06553" w:rsidSect="00E06553">
      <w:headerReference w:type="default" r:id="rId10"/>
      <w:footerReference w:type="even" r:id="rId11"/>
      <w:footerReference w:type="default" r:id="rId12"/>
      <w:pgSz w:w="11906" w:h="16838"/>
      <w:pgMar w:top="1576" w:right="1133" w:bottom="1636"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EB40A6" w14:textId="77777777" w:rsidR="002D6564" w:rsidRDefault="002D6564" w:rsidP="00ED68A0">
      <w:pPr>
        <w:spacing w:line="240" w:lineRule="auto"/>
      </w:pPr>
      <w:r>
        <w:separator/>
      </w:r>
    </w:p>
  </w:endnote>
  <w:endnote w:type="continuationSeparator" w:id="0">
    <w:p w14:paraId="0B15388B" w14:textId="77777777" w:rsidR="002D6564" w:rsidRDefault="002D6564"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2170A6">
        <w:pPr>
          <w:pStyle w:val="Footer"/>
          <w:framePr w:wrap="none" w:vAnchor="text" w:hAnchor="page" w:x="9444" w:y="-37"/>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2ECC2AC9" w14:textId="391A8EA6" w:rsidR="002170A6" w:rsidRPr="008F6C3C" w:rsidRDefault="002170A6" w:rsidP="002170A6">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8720" behindDoc="0" locked="0" layoutInCell="1" allowOverlap="1" wp14:anchorId="29C4B3CF" wp14:editId="2AB52EBD">
          <wp:simplePos x="0" y="0"/>
          <wp:positionH relativeFrom="column">
            <wp:posOffset>5617845</wp:posOffset>
          </wp:positionH>
          <wp:positionV relativeFrom="paragraph">
            <wp:posOffset>-107521</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A70E5D">
      <w:rPr>
        <w:noProof/>
        <w:lang w:val="en-US"/>
      </w:rPr>
      <w:drawing>
        <wp:anchor distT="0" distB="0" distL="114300" distR="114300" simplePos="0" relativeHeight="251679744" behindDoc="1" locked="0" layoutInCell="1" allowOverlap="1" wp14:anchorId="38D859B5" wp14:editId="5BE159FC">
          <wp:simplePos x="0" y="0"/>
          <wp:positionH relativeFrom="column">
            <wp:posOffset>6350</wp:posOffset>
          </wp:positionH>
          <wp:positionV relativeFrom="paragraph">
            <wp:posOffset>-95368</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53C1D3B6" wp14:editId="0864623B">
              <wp:simplePos x="0" y="0"/>
              <wp:positionH relativeFrom="column">
                <wp:posOffset>4432935</wp:posOffset>
              </wp:positionH>
              <wp:positionV relativeFrom="paragraph">
                <wp:posOffset>103520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A648EEE" w14:textId="77777777" w:rsidR="002170A6" w:rsidRPr="007A7907" w:rsidRDefault="002170A6" w:rsidP="002170A6">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C1D3B6" id="_x0000_t202" coordsize="21600,21600" o:spt="202" path="m,l,21600r21600,l21600,xe">
              <v:stroke joinstyle="miter"/>
              <v:path gradientshapeok="t" o:connecttype="rect"/>
            </v:shapetype>
            <v:shape id="Text Box 6" o:spid="_x0000_s1026" type="#_x0000_t202" style="position:absolute;margin-left:349.05pt;margin-top:8.1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" filled="f" stroked="f" strokeweight=".5pt">
              <v:textbox inset="0,0,0,0">
                <w:txbxContent>
                  <w:p w14:paraId="6A648EEE" w14:textId="77777777" w:rsidR="002170A6" w:rsidRPr="007A7907" w:rsidRDefault="002170A6" w:rsidP="002170A6">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lang w:val="en-US"/>
      </w:rPr>
      <w:tab/>
    </w:r>
    <w:r>
      <w:rPr>
        <w:lang w:val="en-US"/>
      </w:rPr>
      <w:tab/>
    </w:r>
  </w:p>
  <w:p w14:paraId="7E52F56B" w14:textId="578A6E6B" w:rsidR="00ED68A0" w:rsidRPr="008F6C3C" w:rsidRDefault="002170A6" w:rsidP="001E548A">
    <w:pPr>
      <w:pStyle w:val="Footer"/>
      <w:tabs>
        <w:tab w:val="clear" w:pos="4513"/>
        <w:tab w:val="clear" w:pos="9026"/>
        <w:tab w:val="left" w:pos="3453"/>
        <w:tab w:val="center" w:pos="4890"/>
      </w:tabs>
      <w:ind w:right="360"/>
      <w:rPr>
        <w:lang w:val="en-US"/>
      </w:rPr>
    </w:pPr>
    <w:r w:rsidRPr="00720018">
      <w:rPr>
        <w:noProof/>
      </w:rPr>
      <w:drawing>
        <wp:anchor distT="0" distB="0" distL="114300" distR="114300" simplePos="0" relativeHeight="251681792" behindDoc="0" locked="0" layoutInCell="1" allowOverlap="1" wp14:anchorId="69923131" wp14:editId="3F57CA5B">
          <wp:simplePos x="0" y="0"/>
          <wp:positionH relativeFrom="margin">
            <wp:posOffset>-3175</wp:posOffset>
          </wp:positionH>
          <wp:positionV relativeFrom="margin">
            <wp:posOffset>9179486</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548898" w14:textId="77777777" w:rsidR="002D6564" w:rsidRDefault="002D6564" w:rsidP="00ED68A0">
      <w:pPr>
        <w:spacing w:line="240" w:lineRule="auto"/>
      </w:pPr>
      <w:r>
        <w:separator/>
      </w:r>
    </w:p>
  </w:footnote>
  <w:footnote w:type="continuationSeparator" w:id="0">
    <w:p w14:paraId="5DF35814" w14:textId="77777777" w:rsidR="002D6564" w:rsidRDefault="002D6564"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0E974805" w:rsidR="00ED68A0" w:rsidRDefault="002170A6">
    <w:pPr>
      <w:pStyle w:val="Header"/>
    </w:pPr>
    <w:r>
      <w:rPr>
        <w:noProof/>
      </w:rPr>
      <w:drawing>
        <wp:anchor distT="0" distB="0" distL="114300" distR="114300" simplePos="0" relativeHeight="251676672" behindDoc="1" locked="0" layoutInCell="1" allowOverlap="1" wp14:anchorId="5CB2A987" wp14:editId="4D1E8558">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8.55pt;height:8.5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3D41330E"/>
    <w:multiLevelType w:val="hybridMultilevel"/>
    <w:tmpl w:val="046E474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03E067D"/>
    <w:multiLevelType w:val="hybridMultilevel"/>
    <w:tmpl w:val="5472FF36"/>
    <w:lvl w:ilvl="0" w:tplc="6ACCAD30">
      <w:start w:val="1"/>
      <w:numFmt w:val="lowerLetter"/>
      <w:lvlText w:val="%1)"/>
      <w:lvlJc w:val="left"/>
      <w:pPr>
        <w:ind w:left="720" w:hanging="360"/>
      </w:pPr>
      <w:rPr>
        <w:rFonts w:hint="default"/>
        <w:b w:val="0"/>
        <w:bCs w:val="0"/>
      </w:rPr>
    </w:lvl>
    <w:lvl w:ilvl="1" w:tplc="FFFFFFFF" w:tentative="1">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921871525">
    <w:abstractNumId w:val="13"/>
  </w:num>
  <w:num w:numId="2" w16cid:durableId="1970238803">
    <w:abstractNumId w:val="2"/>
  </w:num>
  <w:num w:numId="3" w16cid:durableId="1961565897">
    <w:abstractNumId w:val="10"/>
  </w:num>
  <w:num w:numId="4" w16cid:durableId="1706248291">
    <w:abstractNumId w:val="16"/>
  </w:num>
  <w:num w:numId="5" w16cid:durableId="1854296706">
    <w:abstractNumId w:val="1"/>
  </w:num>
  <w:num w:numId="6" w16cid:durableId="1347712929">
    <w:abstractNumId w:val="17"/>
  </w:num>
  <w:num w:numId="7" w16cid:durableId="1978104887">
    <w:abstractNumId w:val="3"/>
  </w:num>
  <w:num w:numId="8" w16cid:durableId="1494642394">
    <w:abstractNumId w:val="4"/>
  </w:num>
  <w:num w:numId="9" w16cid:durableId="1418863529">
    <w:abstractNumId w:val="6"/>
  </w:num>
  <w:num w:numId="10" w16cid:durableId="2010714749">
    <w:abstractNumId w:val="19"/>
  </w:num>
  <w:num w:numId="11" w16cid:durableId="685323817">
    <w:abstractNumId w:val="11"/>
  </w:num>
  <w:num w:numId="12" w16cid:durableId="370960261">
    <w:abstractNumId w:val="18"/>
  </w:num>
  <w:num w:numId="13" w16cid:durableId="1741512907">
    <w:abstractNumId w:val="0"/>
  </w:num>
  <w:num w:numId="14" w16cid:durableId="1059397219">
    <w:abstractNumId w:val="12"/>
  </w:num>
  <w:num w:numId="15" w16cid:durableId="1375304842">
    <w:abstractNumId w:val="8"/>
  </w:num>
  <w:num w:numId="16" w16cid:durableId="520165181">
    <w:abstractNumId w:val="20"/>
  </w:num>
  <w:num w:numId="17" w16cid:durableId="1724015138">
    <w:abstractNumId w:val="5"/>
  </w:num>
  <w:num w:numId="18" w16cid:durableId="1274634582">
    <w:abstractNumId w:val="7"/>
  </w:num>
  <w:num w:numId="19" w16cid:durableId="1819496568">
    <w:abstractNumId w:val="14"/>
  </w:num>
  <w:num w:numId="20" w16cid:durableId="1349063011">
    <w:abstractNumId w:val="9"/>
  </w:num>
  <w:num w:numId="21" w16cid:durableId="147150868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8225C"/>
    <w:rsid w:val="000A78E2"/>
    <w:rsid w:val="000B3E8A"/>
    <w:rsid w:val="00123AC6"/>
    <w:rsid w:val="00130193"/>
    <w:rsid w:val="0013059A"/>
    <w:rsid w:val="001358CF"/>
    <w:rsid w:val="00136DA3"/>
    <w:rsid w:val="001413FA"/>
    <w:rsid w:val="00175F74"/>
    <w:rsid w:val="00183775"/>
    <w:rsid w:val="00192345"/>
    <w:rsid w:val="001B0ED1"/>
    <w:rsid w:val="001B2CF5"/>
    <w:rsid w:val="001C1868"/>
    <w:rsid w:val="001C3333"/>
    <w:rsid w:val="001D1710"/>
    <w:rsid w:val="001D3811"/>
    <w:rsid w:val="001E3367"/>
    <w:rsid w:val="001E354C"/>
    <w:rsid w:val="001E548A"/>
    <w:rsid w:val="002170A6"/>
    <w:rsid w:val="00224FE7"/>
    <w:rsid w:val="00243A5C"/>
    <w:rsid w:val="00244C36"/>
    <w:rsid w:val="00272F9E"/>
    <w:rsid w:val="00285C9F"/>
    <w:rsid w:val="002D6564"/>
    <w:rsid w:val="002E052E"/>
    <w:rsid w:val="003109F5"/>
    <w:rsid w:val="00344045"/>
    <w:rsid w:val="00360AAE"/>
    <w:rsid w:val="00363AD9"/>
    <w:rsid w:val="003648B0"/>
    <w:rsid w:val="003C08FD"/>
    <w:rsid w:val="003D15D9"/>
    <w:rsid w:val="004240C5"/>
    <w:rsid w:val="00437CE4"/>
    <w:rsid w:val="00470848"/>
    <w:rsid w:val="004855F3"/>
    <w:rsid w:val="00495A4F"/>
    <w:rsid w:val="004D3F1B"/>
    <w:rsid w:val="00502372"/>
    <w:rsid w:val="00532B84"/>
    <w:rsid w:val="00574E84"/>
    <w:rsid w:val="005A31A5"/>
    <w:rsid w:val="005F5051"/>
    <w:rsid w:val="0061531B"/>
    <w:rsid w:val="0062345F"/>
    <w:rsid w:val="00646D39"/>
    <w:rsid w:val="006544B0"/>
    <w:rsid w:val="006B32B6"/>
    <w:rsid w:val="006C718D"/>
    <w:rsid w:val="006D5DC6"/>
    <w:rsid w:val="007019F9"/>
    <w:rsid w:val="00743DA9"/>
    <w:rsid w:val="007A4EF5"/>
    <w:rsid w:val="007C0BB5"/>
    <w:rsid w:val="007E5C0E"/>
    <w:rsid w:val="007E5DAF"/>
    <w:rsid w:val="00803C14"/>
    <w:rsid w:val="00804E81"/>
    <w:rsid w:val="00807906"/>
    <w:rsid w:val="00813CF3"/>
    <w:rsid w:val="00832128"/>
    <w:rsid w:val="008946FC"/>
    <w:rsid w:val="008B3AA4"/>
    <w:rsid w:val="008C347F"/>
    <w:rsid w:val="008E5C06"/>
    <w:rsid w:val="008F6C3C"/>
    <w:rsid w:val="00907BD0"/>
    <w:rsid w:val="00916751"/>
    <w:rsid w:val="00931A42"/>
    <w:rsid w:val="00931F28"/>
    <w:rsid w:val="0094089A"/>
    <w:rsid w:val="00944876"/>
    <w:rsid w:val="00945A1B"/>
    <w:rsid w:val="0095176D"/>
    <w:rsid w:val="0096021B"/>
    <w:rsid w:val="00977411"/>
    <w:rsid w:val="009D08A1"/>
    <w:rsid w:val="009D4510"/>
    <w:rsid w:val="009E4AAF"/>
    <w:rsid w:val="00A02475"/>
    <w:rsid w:val="00A1496A"/>
    <w:rsid w:val="00A8222F"/>
    <w:rsid w:val="00AE6EA7"/>
    <w:rsid w:val="00B06C73"/>
    <w:rsid w:val="00B52B10"/>
    <w:rsid w:val="00B55AE4"/>
    <w:rsid w:val="00BE396C"/>
    <w:rsid w:val="00C22F1C"/>
    <w:rsid w:val="00C264E8"/>
    <w:rsid w:val="00C33A84"/>
    <w:rsid w:val="00C56BD9"/>
    <w:rsid w:val="00C5702B"/>
    <w:rsid w:val="00CF760B"/>
    <w:rsid w:val="00D1046D"/>
    <w:rsid w:val="00DC006D"/>
    <w:rsid w:val="00DC5324"/>
    <w:rsid w:val="00DD7690"/>
    <w:rsid w:val="00E06553"/>
    <w:rsid w:val="00E11E02"/>
    <w:rsid w:val="00E143B3"/>
    <w:rsid w:val="00E32F2D"/>
    <w:rsid w:val="00E55D24"/>
    <w:rsid w:val="00E63962"/>
    <w:rsid w:val="00E671C3"/>
    <w:rsid w:val="00E74F03"/>
    <w:rsid w:val="00E81783"/>
    <w:rsid w:val="00E86685"/>
    <w:rsid w:val="00E938FF"/>
    <w:rsid w:val="00EB1055"/>
    <w:rsid w:val="00EC1309"/>
    <w:rsid w:val="00EC74EC"/>
    <w:rsid w:val="00ED3FCF"/>
    <w:rsid w:val="00ED68A0"/>
    <w:rsid w:val="00F05889"/>
    <w:rsid w:val="00F13662"/>
    <w:rsid w:val="00F37C7F"/>
    <w:rsid w:val="00F46076"/>
    <w:rsid w:val="00F70877"/>
    <w:rsid w:val="00F866DA"/>
    <w:rsid w:val="00FA5C7B"/>
    <w:rsid w:val="00FE2D5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emf"/><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82</TotalTime>
  <Pages>15</Pages>
  <Words>4355</Words>
  <Characters>24825</Characters>
  <Application>Microsoft Office Word</Application>
  <DocSecurity>0</DocSecurity>
  <Lines>206</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27</cp:revision>
  <cp:lastPrinted>2022-06-30T06:47:00Z</cp:lastPrinted>
  <dcterms:created xsi:type="dcterms:W3CDTF">2023-04-18T06:58:00Z</dcterms:created>
  <dcterms:modified xsi:type="dcterms:W3CDTF">2024-01-31T08:03:00Z</dcterms:modified>
</cp:coreProperties>
</file>